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olor w:val="000000" w:themeColor="text1"/>
          <w:sz w:val="84"/>
          <w:szCs w:val="84"/>
          <w:u w:val="single"/>
          <w14:textFill>
            <w14:solidFill>
              <w14:schemeClr w14:val="tx1"/>
            </w14:solidFill>
          </w14:textFill>
        </w:rPr>
      </w:pPr>
    </w:p>
    <w:p>
      <w:pPr>
        <w:rPr>
          <w:rFonts w:ascii="仿宋" w:hAnsi="仿宋" w:eastAsia="仿宋"/>
          <w:color w:val="000000" w:themeColor="text1"/>
          <w:sz w:val="84"/>
          <w:szCs w:val="84"/>
          <w:u w:val="single"/>
          <w14:textFill>
            <w14:solidFill>
              <w14:schemeClr w14:val="tx1"/>
            </w14:solidFill>
          </w14:textFill>
        </w:rPr>
      </w:pPr>
    </w:p>
    <w:p>
      <w:pPr>
        <w:rPr>
          <w:rFonts w:ascii="仿宋" w:hAnsi="仿宋" w:eastAsia="仿宋"/>
          <w:color w:val="000000" w:themeColor="text1"/>
          <w:sz w:val="84"/>
          <w:szCs w:val="84"/>
          <w:u w:val="single"/>
          <w14:textFill>
            <w14:solidFill>
              <w14:schemeClr w14:val="tx1"/>
            </w14:solidFill>
          </w14:textFill>
        </w:rPr>
      </w:pPr>
    </w:p>
    <w:p>
      <w:pPr>
        <w:rPr>
          <w:rFonts w:ascii="仿宋" w:hAnsi="仿宋" w:eastAsia="仿宋"/>
          <w:color w:val="000000" w:themeColor="text1"/>
          <w:sz w:val="84"/>
          <w:szCs w:val="84"/>
          <w:u w:val="single"/>
          <w14:textFill>
            <w14:solidFill>
              <w14:schemeClr w14:val="tx1"/>
            </w14:solidFill>
          </w14:textFill>
        </w:rPr>
      </w:pPr>
    </w:p>
    <w:p>
      <w:pPr>
        <w:rPr>
          <w:rFonts w:asciiTheme="majorEastAsia" w:hAnsiTheme="majorEastAsia" w:eastAsiaTheme="majorEastAsia"/>
          <w:b/>
          <w:color w:val="000000" w:themeColor="text1"/>
          <w:sz w:val="52"/>
          <w:szCs w:val="52"/>
          <w14:textFill>
            <w14:solidFill>
              <w14:schemeClr w14:val="tx1"/>
            </w14:solidFill>
          </w14:textFill>
        </w:rPr>
      </w:pPr>
      <w:r>
        <w:rPr>
          <w:rFonts w:hint="eastAsia" w:asciiTheme="majorEastAsia" w:hAnsiTheme="majorEastAsia" w:eastAsiaTheme="majorEastAsia"/>
          <w:b/>
          <w:color w:val="000000" w:themeColor="text1"/>
          <w:sz w:val="52"/>
          <w:szCs w:val="52"/>
          <w14:textFill>
            <w14:solidFill>
              <w14:schemeClr w14:val="tx1"/>
            </w14:solidFill>
          </w14:textFill>
        </w:rPr>
        <w:t>202</w:t>
      </w:r>
      <w:r>
        <w:rPr>
          <w:rFonts w:asciiTheme="majorEastAsia" w:hAnsiTheme="majorEastAsia" w:eastAsiaTheme="majorEastAsia"/>
          <w:b/>
          <w:color w:val="000000" w:themeColor="text1"/>
          <w:sz w:val="52"/>
          <w:szCs w:val="52"/>
          <w14:textFill>
            <w14:solidFill>
              <w14:schemeClr w14:val="tx1"/>
            </w14:solidFill>
          </w14:textFill>
        </w:rPr>
        <w:t>4</w:t>
      </w:r>
      <w:r>
        <w:rPr>
          <w:rFonts w:hint="eastAsia" w:asciiTheme="majorEastAsia" w:hAnsiTheme="majorEastAsia" w:eastAsiaTheme="majorEastAsia"/>
          <w:b/>
          <w:color w:val="000000" w:themeColor="text1"/>
          <w:sz w:val="52"/>
          <w:szCs w:val="52"/>
          <w14:textFill>
            <w14:solidFill>
              <w14:schemeClr w14:val="tx1"/>
            </w14:solidFill>
          </w14:textFill>
        </w:rPr>
        <w:t>年海南师范大学</w:t>
      </w:r>
      <w:r>
        <w:rPr>
          <w:rFonts w:hint="eastAsia" w:asciiTheme="majorEastAsia" w:hAnsiTheme="majorEastAsia" w:eastAsiaTheme="majorEastAsia"/>
          <w:b/>
          <w:color w:val="000000" w:themeColor="text1"/>
          <w:sz w:val="52"/>
          <w:szCs w:val="52"/>
          <w:lang w:val="en-US" w:eastAsia="zh-CN"/>
          <w14:textFill>
            <w14:solidFill>
              <w14:schemeClr w14:val="tx1"/>
            </w14:solidFill>
          </w14:textFill>
        </w:rPr>
        <w:t>附属小学</w:t>
      </w:r>
      <w:r>
        <w:rPr>
          <w:rFonts w:hint="eastAsia" w:asciiTheme="majorEastAsia" w:hAnsiTheme="majorEastAsia" w:eastAsiaTheme="majorEastAsia"/>
          <w:b/>
          <w:color w:val="000000" w:themeColor="text1"/>
          <w:sz w:val="52"/>
          <w:szCs w:val="52"/>
          <w14:textFill>
            <w14:solidFill>
              <w14:schemeClr w14:val="tx1"/>
            </w14:solidFill>
          </w14:textFill>
        </w:rPr>
        <w:t>预算</w:t>
      </w:r>
    </w:p>
    <w:p>
      <w:pPr>
        <w:ind w:firstLine="1680"/>
        <w:jc w:val="center"/>
        <w:rPr>
          <w:rFonts w:ascii="仿宋" w:hAnsi="仿宋" w:eastAsia="仿宋"/>
          <w:b/>
          <w:color w:val="000000" w:themeColor="text1"/>
          <w:sz w:val="84"/>
          <w:szCs w:val="84"/>
          <w14:textFill>
            <w14:solidFill>
              <w14:schemeClr w14:val="tx1"/>
            </w14:solidFill>
          </w14:textFill>
        </w:rPr>
      </w:pPr>
    </w:p>
    <w:p>
      <w:pPr>
        <w:ind w:firstLine="1680"/>
        <w:jc w:val="center"/>
        <w:rPr>
          <w:rFonts w:ascii="仿宋" w:hAnsi="仿宋" w:eastAsia="仿宋"/>
          <w:color w:val="000000" w:themeColor="text1"/>
          <w:sz w:val="84"/>
          <w:szCs w:val="84"/>
          <w14:textFill>
            <w14:solidFill>
              <w14:schemeClr w14:val="tx1"/>
            </w14:solidFill>
          </w14:textFill>
        </w:rPr>
      </w:pPr>
    </w:p>
    <w:p>
      <w:pPr>
        <w:ind w:firstLine="1680"/>
        <w:jc w:val="center"/>
        <w:rPr>
          <w:rFonts w:ascii="仿宋" w:hAnsi="仿宋" w:eastAsia="仿宋"/>
          <w:color w:val="000000" w:themeColor="text1"/>
          <w:sz w:val="84"/>
          <w:szCs w:val="84"/>
          <w14:textFill>
            <w14:solidFill>
              <w14:schemeClr w14:val="tx1"/>
            </w14:solidFill>
          </w14:textFill>
        </w:rPr>
      </w:pPr>
    </w:p>
    <w:p>
      <w:pPr>
        <w:ind w:firstLine="1680"/>
        <w:jc w:val="center"/>
        <w:rPr>
          <w:rFonts w:ascii="仿宋" w:hAnsi="仿宋" w:eastAsia="仿宋"/>
          <w:color w:val="000000" w:themeColor="text1"/>
          <w:sz w:val="84"/>
          <w:szCs w:val="84"/>
          <w14:textFill>
            <w14:solidFill>
              <w14:schemeClr w14:val="tx1"/>
            </w14:solidFill>
          </w14:textFill>
        </w:rPr>
      </w:pPr>
    </w:p>
    <w:p>
      <w:pPr>
        <w:ind w:firstLine="1680"/>
        <w:jc w:val="center"/>
        <w:rPr>
          <w:rFonts w:ascii="仿宋" w:hAnsi="仿宋" w:eastAsia="仿宋"/>
          <w:color w:val="000000" w:themeColor="text1"/>
          <w:sz w:val="84"/>
          <w:szCs w:val="84"/>
          <w14:textFill>
            <w14:solidFill>
              <w14:schemeClr w14:val="tx1"/>
            </w14:solidFill>
          </w14:textFill>
        </w:rPr>
      </w:pPr>
    </w:p>
    <w:p>
      <w:pPr>
        <w:spacing w:line="560" w:lineRule="exact"/>
        <w:jc w:val="center"/>
        <w:rPr>
          <w:rFonts w:ascii="仿宋" w:hAnsi="仿宋" w:eastAsia="仿宋"/>
          <w:color w:val="000000" w:themeColor="text1"/>
          <w:sz w:val="84"/>
          <w:szCs w:val="84"/>
          <w14:textFill>
            <w14:solidFill>
              <w14:schemeClr w14:val="tx1"/>
            </w14:solidFill>
          </w14:textFill>
        </w:rPr>
      </w:pPr>
    </w:p>
    <w:p>
      <w:pPr>
        <w:spacing w:line="560" w:lineRule="exact"/>
        <w:jc w:val="center"/>
        <w:rPr>
          <w:rFonts w:ascii="仿宋" w:hAnsi="仿宋" w:eastAsia="仿宋"/>
          <w:color w:val="000000" w:themeColor="text1"/>
          <w:sz w:val="52"/>
          <w:szCs w:val="52"/>
          <w14:textFill>
            <w14:solidFill>
              <w14:schemeClr w14:val="tx1"/>
            </w14:solidFill>
          </w14:textFill>
        </w:rPr>
      </w:pPr>
      <w:r>
        <w:rPr>
          <w:rFonts w:hint="eastAsia" w:ascii="仿宋" w:hAnsi="仿宋" w:eastAsia="仿宋"/>
          <w:color w:val="000000" w:themeColor="text1"/>
          <w:sz w:val="52"/>
          <w:szCs w:val="52"/>
          <w14:textFill>
            <w14:solidFill>
              <w14:schemeClr w14:val="tx1"/>
            </w14:solidFill>
          </w14:textFill>
        </w:rPr>
        <w:t>目    录</w:t>
      </w:r>
    </w:p>
    <w:p>
      <w:pPr>
        <w:spacing w:line="560" w:lineRule="exact"/>
        <w:jc w:val="center"/>
        <w:rPr>
          <w:rFonts w:ascii="仿宋" w:hAnsi="仿宋" w:eastAsia="仿宋"/>
          <w:color w:val="000000" w:themeColor="text1"/>
          <w:sz w:val="52"/>
          <w:szCs w:val="52"/>
          <w14:textFill>
            <w14:solidFill>
              <w14:schemeClr w14:val="tx1"/>
            </w14:solidFill>
          </w14:textFill>
        </w:rPr>
      </w:pPr>
    </w:p>
    <w:p>
      <w:pPr>
        <w:spacing w:line="560" w:lineRule="exact"/>
        <w:jc w:val="center"/>
        <w:rPr>
          <w:rFonts w:ascii="仿宋" w:hAnsi="仿宋" w:eastAsia="仿宋"/>
          <w:color w:val="000000" w:themeColor="text1"/>
          <w:sz w:val="52"/>
          <w:szCs w:val="52"/>
          <w14:textFill>
            <w14:solidFill>
              <w14:schemeClr w14:val="tx1"/>
            </w14:solidFill>
          </w14:textFill>
        </w:rPr>
      </w:pPr>
    </w:p>
    <w:p>
      <w:pPr>
        <w:pStyle w:val="12"/>
        <w:numPr>
          <w:ilvl w:val="0"/>
          <w:numId w:val="1"/>
        </w:numPr>
        <w:ind w:hanging="2030" w:firstLineChars="0"/>
        <w:jc w:val="left"/>
        <w:rPr>
          <w:rFonts w:ascii="黑体" w:hAnsi="黑体" w:eastAsia="黑体"/>
          <w:b/>
          <w:color w:val="000000" w:themeColor="text1"/>
          <w:sz w:val="32"/>
          <w:szCs w:val="32"/>
          <w14:textFill>
            <w14:solidFill>
              <w14:schemeClr w14:val="tx1"/>
            </w14:solidFill>
          </w14:textFill>
        </w:rPr>
      </w:pPr>
      <w:r>
        <w:rPr>
          <w:rFonts w:hint="eastAsia" w:ascii="黑体" w:hAnsi="黑体" w:eastAsia="黑体"/>
          <w:b/>
          <w:color w:val="000000" w:themeColor="text1"/>
          <w:sz w:val="32"/>
          <w:szCs w:val="32"/>
          <w14:textFill>
            <w14:solidFill>
              <w14:schemeClr w14:val="tx1"/>
            </w14:solidFill>
          </w14:textFill>
        </w:rPr>
        <w:t>海南师范大学</w:t>
      </w:r>
      <w:r>
        <w:rPr>
          <w:rFonts w:hint="eastAsia" w:ascii="黑体" w:hAnsi="黑体" w:eastAsia="黑体"/>
          <w:b/>
          <w:color w:val="000000" w:themeColor="text1"/>
          <w:sz w:val="32"/>
          <w:szCs w:val="32"/>
          <w:lang w:val="en-US" w:eastAsia="zh-CN"/>
          <w14:textFill>
            <w14:solidFill>
              <w14:schemeClr w14:val="tx1"/>
            </w14:solidFill>
          </w14:textFill>
        </w:rPr>
        <w:t>附属小学</w:t>
      </w:r>
      <w:r>
        <w:rPr>
          <w:rFonts w:hint="eastAsia" w:ascii="黑体" w:hAnsi="黑体" w:eastAsia="黑体"/>
          <w:b/>
          <w:color w:val="000000" w:themeColor="text1"/>
          <w:sz w:val="32"/>
          <w:szCs w:val="32"/>
          <w14:textFill>
            <w14:solidFill>
              <w14:schemeClr w14:val="tx1"/>
            </w14:solidFill>
          </w14:textFill>
        </w:rPr>
        <w:t>概况</w:t>
      </w:r>
    </w:p>
    <w:p>
      <w:pPr>
        <w:pStyle w:val="12"/>
        <w:numPr>
          <w:ilvl w:val="0"/>
          <w:numId w:val="2"/>
        </w:numPr>
        <w:ind w:firstLineChars="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主要职能</w:t>
      </w:r>
    </w:p>
    <w:p>
      <w:pPr>
        <w:pStyle w:val="12"/>
        <w:numPr>
          <w:ilvl w:val="0"/>
          <w:numId w:val="2"/>
        </w:numPr>
        <w:ind w:firstLineChars="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部门预算单位构成</w:t>
      </w:r>
    </w:p>
    <w:p>
      <w:pPr>
        <w:pStyle w:val="12"/>
        <w:numPr>
          <w:ilvl w:val="0"/>
          <w:numId w:val="1"/>
        </w:numPr>
        <w:ind w:hanging="2030" w:firstLineChars="0"/>
        <w:jc w:val="left"/>
        <w:rPr>
          <w:rFonts w:asciiTheme="majorEastAsia" w:hAnsiTheme="majorEastAsia" w:eastAsiaTheme="majorEastAsia"/>
          <w:b/>
          <w:color w:val="000000" w:themeColor="text1"/>
          <w:sz w:val="32"/>
          <w:szCs w:val="32"/>
          <w14:textFill>
            <w14:solidFill>
              <w14:schemeClr w14:val="tx1"/>
            </w14:solidFill>
          </w14:textFill>
        </w:rPr>
      </w:pPr>
      <w:r>
        <w:rPr>
          <w:rFonts w:hint="eastAsia" w:ascii="黑体" w:hAnsi="黑体" w:eastAsia="黑体"/>
          <w:b/>
          <w:color w:val="000000" w:themeColor="text1"/>
          <w:sz w:val="32"/>
          <w:szCs w:val="32"/>
          <w14:textFill>
            <w14:solidFill>
              <w14:schemeClr w14:val="tx1"/>
            </w14:solidFill>
          </w14:textFill>
        </w:rPr>
        <w:t>海南师范大学</w:t>
      </w:r>
      <w:r>
        <w:rPr>
          <w:rFonts w:hint="eastAsia" w:ascii="黑体" w:hAnsi="黑体" w:eastAsia="黑体"/>
          <w:b/>
          <w:color w:val="000000" w:themeColor="text1"/>
          <w:sz w:val="32"/>
          <w:szCs w:val="32"/>
          <w:lang w:val="en-US" w:eastAsia="zh-CN"/>
          <w14:textFill>
            <w14:solidFill>
              <w14:schemeClr w14:val="tx1"/>
            </w14:solidFill>
          </w14:textFill>
        </w:rPr>
        <w:t>附属小学</w:t>
      </w:r>
      <w:r>
        <w:rPr>
          <w:rFonts w:ascii="黑体" w:hAnsi="黑体" w:eastAsia="黑体"/>
          <w:b/>
          <w:color w:val="000000" w:themeColor="text1"/>
          <w:sz w:val="32"/>
          <w:szCs w:val="32"/>
          <w14:textFill>
            <w14:solidFill>
              <w14:schemeClr w14:val="tx1"/>
            </w14:solidFill>
          </w14:textFill>
        </w:rPr>
        <w:t>2024</w:t>
      </w:r>
      <w:r>
        <w:rPr>
          <w:rFonts w:hint="eastAsia" w:ascii="黑体" w:hAnsi="黑体" w:eastAsia="黑体"/>
          <w:b/>
          <w:color w:val="000000" w:themeColor="text1"/>
          <w:sz w:val="32"/>
          <w:szCs w:val="32"/>
          <w14:textFill>
            <w14:solidFill>
              <w14:schemeClr w14:val="tx1"/>
            </w14:solidFill>
          </w14:textFill>
        </w:rPr>
        <w:t>年预算表</w:t>
      </w:r>
    </w:p>
    <w:p>
      <w:pPr>
        <w:pStyle w:val="12"/>
        <w:numPr>
          <w:ilvl w:val="0"/>
          <w:numId w:val="3"/>
        </w:numPr>
        <w:ind w:firstLineChars="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财政拨款收支总表</w:t>
      </w:r>
    </w:p>
    <w:p>
      <w:pPr>
        <w:pStyle w:val="12"/>
        <w:numPr>
          <w:ilvl w:val="0"/>
          <w:numId w:val="3"/>
        </w:numPr>
        <w:ind w:firstLineChars="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一般公共预算支出表</w:t>
      </w:r>
    </w:p>
    <w:p>
      <w:pPr>
        <w:pStyle w:val="12"/>
        <w:numPr>
          <w:ilvl w:val="0"/>
          <w:numId w:val="3"/>
        </w:numPr>
        <w:ind w:firstLineChars="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一般公共预算基本支出表</w:t>
      </w:r>
    </w:p>
    <w:p>
      <w:pPr>
        <w:pStyle w:val="12"/>
        <w:numPr>
          <w:ilvl w:val="0"/>
          <w:numId w:val="3"/>
        </w:numPr>
        <w:ind w:firstLineChars="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一般公共预算“三公”经费支出表</w:t>
      </w:r>
    </w:p>
    <w:p>
      <w:pPr>
        <w:pStyle w:val="12"/>
        <w:numPr>
          <w:ilvl w:val="0"/>
          <w:numId w:val="3"/>
        </w:numPr>
        <w:ind w:firstLineChars="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政府性基金预算支出表。</w:t>
      </w:r>
    </w:p>
    <w:p>
      <w:pPr>
        <w:pStyle w:val="12"/>
        <w:numPr>
          <w:ilvl w:val="0"/>
          <w:numId w:val="3"/>
        </w:numPr>
        <w:ind w:firstLineChars="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政府性基金预算“三公”经费支出表</w:t>
      </w:r>
    </w:p>
    <w:p>
      <w:pPr>
        <w:pStyle w:val="12"/>
        <w:numPr>
          <w:ilvl w:val="0"/>
          <w:numId w:val="3"/>
        </w:numPr>
        <w:ind w:firstLineChars="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部门（单位）收支总表</w:t>
      </w:r>
    </w:p>
    <w:p>
      <w:pPr>
        <w:pStyle w:val="12"/>
        <w:numPr>
          <w:ilvl w:val="0"/>
          <w:numId w:val="3"/>
        </w:numPr>
        <w:ind w:firstLineChars="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部门（单位）收入总表</w:t>
      </w:r>
    </w:p>
    <w:p>
      <w:pPr>
        <w:pStyle w:val="12"/>
        <w:numPr>
          <w:ilvl w:val="0"/>
          <w:numId w:val="3"/>
        </w:numPr>
        <w:ind w:firstLineChars="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部门</w:t>
      </w:r>
      <w:r>
        <w:rPr>
          <w:rFonts w:hint="eastAsia" w:ascii="仿宋" w:hAnsi="仿宋" w:eastAsia="仿宋" w:cs="仿宋_GB2312"/>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单位）支出总表</w:t>
      </w:r>
    </w:p>
    <w:p>
      <w:pPr>
        <w:pStyle w:val="12"/>
        <w:numPr>
          <w:ilvl w:val="0"/>
          <w:numId w:val="3"/>
        </w:numPr>
        <w:ind w:firstLineChars="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项目支出绩效信息</w:t>
      </w:r>
      <w:r>
        <w:rPr>
          <w:rFonts w:hint="eastAsia" w:ascii="仿宋" w:hAnsi="仿宋" w:eastAsia="仿宋" w:cs="仿宋_GB2312"/>
          <w:color w:val="000000" w:themeColor="text1"/>
          <w:sz w:val="32"/>
          <w:szCs w:val="32"/>
          <w14:textFill>
            <w14:solidFill>
              <w14:schemeClr w14:val="tx1"/>
            </w14:solidFill>
          </w14:textFill>
        </w:rPr>
        <w:t>表</w:t>
      </w:r>
    </w:p>
    <w:p>
      <w:pPr>
        <w:pStyle w:val="12"/>
        <w:numPr>
          <w:ilvl w:val="0"/>
          <w:numId w:val="1"/>
        </w:numPr>
        <w:ind w:hanging="2030" w:firstLineChars="0"/>
        <w:jc w:val="left"/>
        <w:rPr>
          <w:rFonts w:ascii="黑体" w:hAnsi="黑体" w:eastAsia="黑体" w:cs="仿宋_GB2312"/>
          <w:b/>
          <w:color w:val="000000" w:themeColor="text1"/>
          <w:sz w:val="32"/>
          <w:szCs w:val="32"/>
          <w14:textFill>
            <w14:solidFill>
              <w14:schemeClr w14:val="tx1"/>
            </w14:solidFill>
          </w14:textFill>
        </w:rPr>
      </w:pPr>
      <w:r>
        <w:rPr>
          <w:rFonts w:hint="eastAsia" w:ascii="黑体" w:hAnsi="黑体" w:eastAsia="黑体"/>
          <w:b/>
          <w:color w:val="000000" w:themeColor="text1"/>
          <w:sz w:val="32"/>
          <w:szCs w:val="32"/>
          <w14:textFill>
            <w14:solidFill>
              <w14:schemeClr w14:val="tx1"/>
            </w14:solidFill>
          </w14:textFill>
        </w:rPr>
        <w:t>海南师范大学</w:t>
      </w:r>
      <w:r>
        <w:rPr>
          <w:rFonts w:hint="eastAsia" w:ascii="黑体" w:hAnsi="黑体" w:eastAsia="黑体"/>
          <w:b/>
          <w:color w:val="000000" w:themeColor="text1"/>
          <w:sz w:val="32"/>
          <w:szCs w:val="32"/>
          <w:lang w:val="en-US" w:eastAsia="zh-CN"/>
          <w14:textFill>
            <w14:solidFill>
              <w14:schemeClr w14:val="tx1"/>
            </w14:solidFill>
          </w14:textFill>
        </w:rPr>
        <w:t>附属小学</w:t>
      </w:r>
      <w:r>
        <w:rPr>
          <w:rFonts w:ascii="黑体" w:hAnsi="黑体" w:eastAsia="黑体"/>
          <w:b/>
          <w:color w:val="000000" w:themeColor="text1"/>
          <w:sz w:val="32"/>
          <w:szCs w:val="32"/>
          <w14:textFill>
            <w14:solidFill>
              <w14:schemeClr w14:val="tx1"/>
            </w14:solidFill>
          </w14:textFill>
        </w:rPr>
        <w:t>2024</w:t>
      </w:r>
      <w:r>
        <w:rPr>
          <w:rFonts w:hint="eastAsia" w:ascii="黑体" w:hAnsi="黑体" w:eastAsia="黑体"/>
          <w:b/>
          <w:color w:val="000000" w:themeColor="text1"/>
          <w:sz w:val="32"/>
          <w:szCs w:val="32"/>
          <w14:textFill>
            <w14:solidFill>
              <w14:schemeClr w14:val="tx1"/>
            </w14:solidFill>
          </w14:textFill>
        </w:rPr>
        <w:t>年预算情况说明</w:t>
      </w:r>
    </w:p>
    <w:p>
      <w:pPr>
        <w:pStyle w:val="12"/>
        <w:numPr>
          <w:ilvl w:val="0"/>
          <w:numId w:val="1"/>
        </w:numPr>
        <w:ind w:hanging="2030" w:firstLineChars="0"/>
        <w:jc w:val="left"/>
        <w:rPr>
          <w:rFonts w:asciiTheme="majorEastAsia" w:hAnsiTheme="majorEastAsia" w:eastAsiaTheme="majorEastAsia"/>
          <w:b/>
          <w:color w:val="000000" w:themeColor="text1"/>
          <w:sz w:val="32"/>
          <w:szCs w:val="32"/>
          <w14:textFill>
            <w14:solidFill>
              <w14:schemeClr w14:val="tx1"/>
            </w14:solidFill>
          </w14:textFill>
        </w:rPr>
      </w:pPr>
      <w:r>
        <w:rPr>
          <w:rFonts w:hint="eastAsia" w:asciiTheme="majorEastAsia" w:hAnsiTheme="majorEastAsia" w:eastAsiaTheme="majorEastAsia"/>
          <w:b/>
          <w:color w:val="000000" w:themeColor="text1"/>
          <w:sz w:val="32"/>
          <w:szCs w:val="32"/>
          <w14:textFill>
            <w14:solidFill>
              <w14:schemeClr w14:val="tx1"/>
            </w14:solidFill>
          </w14:textFill>
        </w:rPr>
        <w:t>名词解释</w:t>
      </w:r>
    </w:p>
    <w:p>
      <w:pPr>
        <w:pStyle w:val="12"/>
        <w:ind w:firstLine="1863" w:firstLineChars="580"/>
        <w:jc w:val="center"/>
        <w:rPr>
          <w:rFonts w:asciiTheme="minorEastAsia" w:hAnsiTheme="minorEastAsia" w:eastAsiaTheme="minorEastAsia"/>
          <w:b/>
          <w:color w:val="000000" w:themeColor="text1"/>
          <w:sz w:val="32"/>
          <w:szCs w:val="32"/>
          <w14:textFill>
            <w14:solidFill>
              <w14:schemeClr w14:val="tx1"/>
            </w14:solidFill>
          </w14:textFill>
        </w:rPr>
      </w:pPr>
    </w:p>
    <w:p>
      <w:pPr>
        <w:pStyle w:val="12"/>
        <w:ind w:firstLine="1863" w:firstLineChars="580"/>
        <w:jc w:val="center"/>
        <w:rPr>
          <w:rFonts w:asciiTheme="minorEastAsia" w:hAnsiTheme="minorEastAsia" w:eastAsiaTheme="minorEastAsia"/>
          <w:b/>
          <w:color w:val="000000" w:themeColor="text1"/>
          <w:sz w:val="32"/>
          <w:szCs w:val="32"/>
          <w14:textFill>
            <w14:solidFill>
              <w14:schemeClr w14:val="tx1"/>
            </w14:solidFill>
          </w14:textFill>
        </w:rPr>
      </w:pPr>
    </w:p>
    <w:p>
      <w:pPr>
        <w:pStyle w:val="12"/>
        <w:ind w:firstLine="1863" w:firstLineChars="580"/>
        <w:jc w:val="center"/>
        <w:rPr>
          <w:rFonts w:asciiTheme="minorEastAsia" w:hAnsiTheme="minorEastAsia" w:eastAsiaTheme="minorEastAsia"/>
          <w:b/>
          <w:color w:val="000000" w:themeColor="text1"/>
          <w:sz w:val="32"/>
          <w:szCs w:val="32"/>
          <w14:textFill>
            <w14:solidFill>
              <w14:schemeClr w14:val="tx1"/>
            </w14:solidFill>
          </w14:textFill>
        </w:rPr>
      </w:pPr>
    </w:p>
    <w:p>
      <w:pPr>
        <w:pStyle w:val="12"/>
        <w:ind w:firstLine="0" w:firstLineChars="0"/>
        <w:jc w:val="center"/>
        <w:rPr>
          <w:rFonts w:ascii="黑体" w:hAnsi="黑体" w:eastAsia="黑体"/>
          <w:b/>
          <w:color w:val="000000" w:themeColor="text1"/>
          <w:sz w:val="32"/>
          <w:szCs w:val="32"/>
          <w14:textFill>
            <w14:solidFill>
              <w14:schemeClr w14:val="tx1"/>
            </w14:solidFill>
          </w14:textFill>
        </w:rPr>
      </w:pPr>
      <w:r>
        <w:rPr>
          <w:rFonts w:hint="eastAsia" w:ascii="黑体" w:hAnsi="黑体" w:eastAsia="黑体"/>
          <w:b/>
          <w:color w:val="000000" w:themeColor="text1"/>
          <w:sz w:val="32"/>
          <w:szCs w:val="32"/>
          <w14:textFill>
            <w14:solidFill>
              <w14:schemeClr w14:val="tx1"/>
            </w14:solidFill>
          </w14:textFill>
        </w:rPr>
        <w:t>第一部分海南师范大学</w:t>
      </w:r>
      <w:r>
        <w:rPr>
          <w:rFonts w:hint="eastAsia" w:ascii="黑体" w:hAnsi="黑体" w:eastAsia="黑体"/>
          <w:b/>
          <w:color w:val="000000" w:themeColor="text1"/>
          <w:sz w:val="32"/>
          <w:szCs w:val="32"/>
          <w:lang w:val="en-US" w:eastAsia="zh-CN"/>
          <w14:textFill>
            <w14:solidFill>
              <w14:schemeClr w14:val="tx1"/>
            </w14:solidFill>
          </w14:textFill>
        </w:rPr>
        <w:t>附属小学</w:t>
      </w:r>
      <w:r>
        <w:rPr>
          <w:rFonts w:ascii="黑体" w:hAnsi="黑体" w:eastAsia="黑体"/>
          <w:b/>
          <w:color w:val="000000" w:themeColor="text1"/>
          <w:sz w:val="32"/>
          <w:szCs w:val="32"/>
          <w14:textFill>
            <w14:solidFill>
              <w14:schemeClr w14:val="tx1"/>
            </w14:solidFill>
          </w14:textFill>
        </w:rPr>
        <w:t>概况</w:t>
      </w:r>
    </w:p>
    <w:p>
      <w:pPr>
        <w:spacing w:line="600" w:lineRule="exact"/>
        <w:ind w:firstLine="640" w:firstLineChars="200"/>
        <w:jc w:val="left"/>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按照预算管理有关规定，目前我校预算编制实行全口径预算制度，我校机构设置有：机构</w:t>
      </w:r>
      <w:r>
        <w:rPr>
          <w:rFonts w:hint="eastAsia" w:ascii="仿宋" w:hAnsi="仿宋" w:eastAsia="仿宋" w:cs="仿宋_GB2312"/>
          <w:color w:val="000000" w:themeColor="text1"/>
          <w:sz w:val="32"/>
          <w:szCs w:val="32"/>
          <w:lang w:val="en-US" w:eastAsia="zh-CN"/>
          <w14:textFill>
            <w14:solidFill>
              <w14:schemeClr w14:val="tx1"/>
            </w14:solidFill>
          </w14:textFill>
        </w:rPr>
        <w:t>13</w:t>
      </w:r>
      <w:r>
        <w:rPr>
          <w:rFonts w:hint="eastAsia" w:ascii="仿宋" w:hAnsi="仿宋" w:eastAsia="仿宋" w:cs="仿宋_GB2312"/>
          <w:color w:val="000000" w:themeColor="text1"/>
          <w:sz w:val="32"/>
          <w:szCs w:val="32"/>
          <w14:textFill>
            <w14:solidFill>
              <w14:schemeClr w14:val="tx1"/>
            </w14:solidFill>
          </w14:textFill>
        </w:rPr>
        <w:t>个。</w:t>
      </w:r>
    </w:p>
    <w:p>
      <w:pPr>
        <w:jc w:val="left"/>
        <w:rPr>
          <w:rFonts w:cs="仿宋_GB2312" w:asciiTheme="minorEastAsia" w:hAnsiTheme="minorEastAsia" w:eastAsiaTheme="minorEastAsia"/>
          <w:b/>
          <w:color w:val="FF0000"/>
          <w:sz w:val="32"/>
          <w:szCs w:val="32"/>
        </w:rPr>
      </w:pPr>
    </w:p>
    <w:p>
      <w:pPr>
        <w:pStyle w:val="5"/>
        <w:widowControl/>
        <w:jc w:val="both"/>
        <w:rPr>
          <w:rStyle w:val="8"/>
          <w:rFonts w:ascii="仿宋" w:hAnsi="仿宋" w:eastAsia="仿宋"/>
          <w:b w:val="0"/>
          <w:color w:val="000000" w:themeColor="text1"/>
          <w:sz w:val="32"/>
          <w:szCs w:val="32"/>
          <w14:textFill>
            <w14:solidFill>
              <w14:schemeClr w14:val="tx1"/>
            </w14:solidFill>
          </w14:textFill>
        </w:rPr>
      </w:pPr>
      <w:r>
        <w:rPr>
          <w:rFonts w:hint="eastAsia" w:ascii="仿宋" w:hAnsi="仿宋" w:eastAsia="仿宋" w:cs="仿宋_GB2312"/>
          <w:b/>
          <w:color w:val="000000" w:themeColor="text1"/>
          <w:sz w:val="32"/>
          <w:szCs w:val="32"/>
          <w14:textFill>
            <w14:solidFill>
              <w14:schemeClr w14:val="tx1"/>
            </w14:solidFill>
          </w14:textFill>
        </w:rPr>
        <w:t>一、主要职能</w:t>
      </w:r>
      <w:r>
        <w:rPr>
          <w:rStyle w:val="8"/>
          <w:rFonts w:ascii="仿宋" w:hAnsi="仿宋" w:eastAsia="仿宋"/>
          <w:b w:val="0"/>
          <w:color w:val="000000" w:themeColor="text1"/>
          <w:sz w:val="32"/>
          <w:szCs w:val="32"/>
          <w14:textFill>
            <w14:solidFill>
              <w14:schemeClr w14:val="tx1"/>
            </w14:solidFill>
          </w14:textFill>
        </w:rPr>
        <w:t>   </w:t>
      </w:r>
    </w:p>
    <w:p>
      <w:pPr>
        <w:spacing w:line="560" w:lineRule="atLeast"/>
        <w:ind w:firstLine="640" w:firstLineChars="200"/>
        <w:rPr>
          <w:rFonts w:ascii="仿宋" w:hAnsi="仿宋" w:eastAsia="仿宋" w:cs="仿宋_GB2312"/>
          <w:b w:val="0"/>
          <w:bCs w:val="0"/>
          <w:color w:val="000000" w:themeColor="text1"/>
          <w:sz w:val="32"/>
          <w:szCs w:val="32"/>
          <w14:textFill>
            <w14:solidFill>
              <w14:schemeClr w14:val="tx1"/>
            </w14:solidFill>
          </w14:textFill>
        </w:rPr>
      </w:pPr>
      <w:r>
        <w:rPr>
          <w:rFonts w:hint="eastAsia" w:ascii="仿宋" w:hAnsi="仿宋" w:eastAsia="仿宋" w:cs="仿宋_GB2312"/>
          <w:b w:val="0"/>
          <w:bCs w:val="0"/>
          <w:color w:val="000000" w:themeColor="text1"/>
          <w:sz w:val="32"/>
          <w:szCs w:val="32"/>
          <w14:textFill>
            <w14:solidFill>
              <w14:schemeClr w14:val="tx1"/>
            </w14:solidFill>
          </w14:textFill>
        </w:rPr>
        <w:t>（</w:t>
      </w:r>
      <w:r>
        <w:rPr>
          <w:rFonts w:hint="eastAsia" w:ascii="仿宋" w:hAnsi="仿宋" w:eastAsia="仿宋" w:cs="仿宋_GB2312"/>
          <w:b w:val="0"/>
          <w:bCs w:val="0"/>
          <w:color w:val="000000" w:themeColor="text1"/>
          <w:sz w:val="32"/>
          <w:szCs w:val="32"/>
          <w:lang w:val="en-US" w:eastAsia="zh-CN"/>
          <w14:textFill>
            <w14:solidFill>
              <w14:schemeClr w14:val="tx1"/>
            </w14:solidFill>
          </w14:textFill>
        </w:rPr>
        <w:t>一</w:t>
      </w:r>
      <w:r>
        <w:rPr>
          <w:rFonts w:hint="eastAsia" w:ascii="仿宋" w:hAnsi="仿宋" w:eastAsia="仿宋" w:cs="仿宋_GB2312"/>
          <w:b w:val="0"/>
          <w:bCs w:val="0"/>
          <w:color w:val="000000" w:themeColor="text1"/>
          <w:sz w:val="32"/>
          <w:szCs w:val="32"/>
          <w14:textFill>
            <w14:solidFill>
              <w14:schemeClr w14:val="tx1"/>
            </w14:solidFill>
          </w14:textFill>
        </w:rPr>
        <w:t>）贯彻执行党、国家和省市有关教育工作的方针政策法律、法规和规章;组织制订并实施学校发展规划和学年度工作计划。小学义务教育、素质教育依法实施</w:t>
      </w:r>
      <w:r>
        <w:rPr>
          <w:rFonts w:hint="eastAsia" w:ascii="仿宋" w:hAnsi="仿宋" w:eastAsia="仿宋" w:cs="仿宋_GB2312"/>
          <w:b w:val="0"/>
          <w:bCs w:val="0"/>
          <w:color w:val="000000" w:themeColor="text1"/>
          <w:sz w:val="32"/>
          <w:szCs w:val="32"/>
          <w:lang w:eastAsia="zh-CN"/>
          <w14:textFill>
            <w14:solidFill>
              <w14:schemeClr w14:val="tx1"/>
            </w14:solidFill>
          </w14:textFill>
        </w:rPr>
        <w:t>、</w:t>
      </w:r>
      <w:r>
        <w:rPr>
          <w:rFonts w:hint="eastAsia" w:ascii="仿宋" w:hAnsi="仿宋" w:eastAsia="仿宋" w:cs="仿宋_GB2312"/>
          <w:b w:val="0"/>
          <w:bCs w:val="0"/>
          <w:color w:val="000000" w:themeColor="text1"/>
          <w:sz w:val="32"/>
          <w:szCs w:val="32"/>
          <w14:textFill>
            <w14:solidFill>
              <w14:schemeClr w14:val="tx1"/>
            </w14:solidFill>
          </w14:textFill>
        </w:rPr>
        <w:t>基础教育发展</w:t>
      </w:r>
      <w:r>
        <w:rPr>
          <w:rFonts w:hint="eastAsia" w:ascii="仿宋" w:hAnsi="仿宋" w:eastAsia="仿宋" w:cs="仿宋_GB2312"/>
          <w:b w:val="0"/>
          <w:bCs w:val="0"/>
          <w:color w:val="000000" w:themeColor="text1"/>
          <w:sz w:val="32"/>
          <w:szCs w:val="32"/>
          <w:lang w:eastAsia="zh-CN"/>
          <w14:textFill>
            <w14:solidFill>
              <w14:schemeClr w14:val="tx1"/>
            </w14:solidFill>
          </w14:textFill>
        </w:rPr>
        <w:t>、</w:t>
      </w:r>
      <w:r>
        <w:rPr>
          <w:rFonts w:hint="eastAsia" w:ascii="仿宋" w:hAnsi="仿宋" w:eastAsia="仿宋" w:cs="仿宋_GB2312"/>
          <w:b w:val="0"/>
          <w:bCs w:val="0"/>
          <w:color w:val="000000" w:themeColor="text1"/>
          <w:sz w:val="32"/>
          <w:szCs w:val="32"/>
          <w14:textFill>
            <w14:solidFill>
              <w14:schemeClr w14:val="tx1"/>
            </w14:solidFill>
          </w14:textFill>
        </w:rPr>
        <w:t>学校教育管理</w:t>
      </w:r>
      <w:r>
        <w:rPr>
          <w:rFonts w:hint="eastAsia" w:ascii="仿宋" w:hAnsi="仿宋" w:eastAsia="仿宋" w:cs="仿宋_GB2312"/>
          <w:b w:val="0"/>
          <w:bCs w:val="0"/>
          <w:color w:val="000000" w:themeColor="text1"/>
          <w:sz w:val="32"/>
          <w:szCs w:val="32"/>
          <w:lang w:eastAsia="zh-CN"/>
          <w14:textFill>
            <w14:solidFill>
              <w14:schemeClr w14:val="tx1"/>
            </w14:solidFill>
          </w14:textFill>
        </w:rPr>
        <w:t>、</w:t>
      </w:r>
      <w:r>
        <w:rPr>
          <w:rFonts w:hint="eastAsia" w:ascii="仿宋" w:hAnsi="仿宋" w:eastAsia="仿宋" w:cs="仿宋_GB2312"/>
          <w:b w:val="0"/>
          <w:bCs w:val="0"/>
          <w:color w:val="000000" w:themeColor="text1"/>
          <w:sz w:val="32"/>
          <w:szCs w:val="32"/>
          <w14:textFill>
            <w14:solidFill>
              <w14:schemeClr w14:val="tx1"/>
            </w14:solidFill>
          </w14:textFill>
        </w:rPr>
        <w:t>学校教职员工管理</w:t>
      </w:r>
      <w:r>
        <w:rPr>
          <w:rFonts w:hint="eastAsia" w:ascii="仿宋" w:hAnsi="仿宋" w:eastAsia="仿宋" w:cs="仿宋_GB2312"/>
          <w:b w:val="0"/>
          <w:bCs w:val="0"/>
          <w:color w:val="000000" w:themeColor="text1"/>
          <w:sz w:val="32"/>
          <w:szCs w:val="32"/>
          <w:lang w:eastAsia="zh-CN"/>
          <w14:textFill>
            <w14:solidFill>
              <w14:schemeClr w14:val="tx1"/>
            </w14:solidFill>
          </w14:textFill>
        </w:rPr>
        <w:t>、</w:t>
      </w:r>
      <w:r>
        <w:rPr>
          <w:rFonts w:hint="eastAsia" w:ascii="仿宋" w:hAnsi="仿宋" w:eastAsia="仿宋" w:cs="仿宋_GB2312"/>
          <w:b w:val="0"/>
          <w:bCs w:val="0"/>
          <w:color w:val="000000" w:themeColor="text1"/>
          <w:sz w:val="32"/>
          <w:szCs w:val="32"/>
          <w14:textFill>
            <w14:solidFill>
              <w14:schemeClr w14:val="tx1"/>
            </w14:solidFill>
          </w14:textFill>
        </w:rPr>
        <w:t>教师专业技术职务评聘上报学校安全管。</w:t>
      </w:r>
    </w:p>
    <w:p>
      <w:pPr>
        <w:spacing w:line="560" w:lineRule="atLeast"/>
        <w:ind w:firstLine="640" w:firstLineChars="20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w:t>
      </w:r>
      <w:r>
        <w:rPr>
          <w:rFonts w:hint="eastAsia" w:ascii="仿宋" w:hAnsi="仿宋" w:eastAsia="仿宋" w:cs="仿宋"/>
          <w:b w:val="0"/>
          <w:bCs w:val="0"/>
          <w:color w:val="000000" w:themeColor="text1"/>
          <w:sz w:val="32"/>
          <w:szCs w:val="32"/>
          <w:lang w:val="en-US" w:eastAsia="zh-CN"/>
          <w14:textFill>
            <w14:solidFill>
              <w14:schemeClr w14:val="tx1"/>
            </w14:solidFill>
          </w14:textFill>
        </w:rPr>
        <w:t>二</w:t>
      </w:r>
      <w:r>
        <w:rPr>
          <w:rFonts w:hint="eastAsia" w:ascii="仿宋" w:hAnsi="仿宋" w:eastAsia="仿宋" w:cs="仿宋"/>
          <w:b w:val="0"/>
          <w:bCs w:val="0"/>
          <w:color w:val="000000" w:themeColor="text1"/>
          <w:sz w:val="32"/>
          <w:szCs w:val="32"/>
          <w14:textFill>
            <w14:solidFill>
              <w14:schemeClr w14:val="tx1"/>
            </w14:solidFill>
          </w14:textFill>
        </w:rPr>
        <w:t>）</w:t>
      </w:r>
      <w:r>
        <w:rPr>
          <w:rFonts w:ascii="Arial" w:hAnsi="Arial" w:eastAsia="宋体" w:cs="Arial"/>
          <w:b w:val="0"/>
          <w:bCs w:val="0"/>
          <w:i w:val="0"/>
          <w:iCs w:val="0"/>
          <w:caps w:val="0"/>
          <w:color w:val="000000" w:themeColor="text1"/>
          <w:spacing w:val="0"/>
          <w:sz w:val="24"/>
          <w:szCs w:val="24"/>
          <w:shd w:val="clear" w:fill="FFFFFF"/>
          <w14:textFill>
            <w14:solidFill>
              <w14:schemeClr w14:val="tx1"/>
            </w14:solidFill>
          </w14:textFill>
        </w:rPr>
        <w:t> </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在海南师范大学党委、校领导的关心和支持下，学校坚定不移地贯彻执行党的教育方针，深入实施素质教育，扎实推进课程改革</w:t>
      </w:r>
      <w:r>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学校的办学宗旨是：以“三个面向”为指针，以提高国民素质为根本宗旨，以培养学生的创新精神和实践能力为重点，办“规范＋特色”学校，育“全面＋特长”人才。办学目标是：以人为本，科研兴校，争创一流的教育教学质量，办人民满意的教育，办家长满意的优质学校。</w:t>
      </w:r>
    </w:p>
    <w:p>
      <w:pPr>
        <w:spacing w:line="560" w:lineRule="atLeast"/>
        <w:ind w:firstLine="640" w:firstLineChars="200"/>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_GB2312"/>
          <w:b w:val="0"/>
          <w:bCs w:val="0"/>
          <w:color w:val="000000" w:themeColor="text1"/>
          <w:sz w:val="32"/>
          <w:szCs w:val="32"/>
          <w14:textFill>
            <w14:solidFill>
              <w14:schemeClr w14:val="tx1"/>
            </w14:solidFill>
          </w14:textFill>
        </w:rPr>
        <w:t>（</w:t>
      </w:r>
      <w:r>
        <w:rPr>
          <w:rFonts w:hint="eastAsia" w:ascii="仿宋" w:hAnsi="仿宋" w:eastAsia="仿宋" w:cs="仿宋_GB2312"/>
          <w:b w:val="0"/>
          <w:bCs w:val="0"/>
          <w:color w:val="000000" w:themeColor="text1"/>
          <w:sz w:val="32"/>
          <w:szCs w:val="32"/>
          <w:lang w:val="en-US" w:eastAsia="zh-CN"/>
          <w14:textFill>
            <w14:solidFill>
              <w14:schemeClr w14:val="tx1"/>
            </w14:solidFill>
          </w14:textFill>
        </w:rPr>
        <w:t>三</w:t>
      </w:r>
      <w:r>
        <w:rPr>
          <w:rFonts w:hint="eastAsia" w:ascii="仿宋" w:hAnsi="仿宋" w:eastAsia="仿宋" w:cs="仿宋_GB2312"/>
          <w:b w:val="0"/>
          <w:bCs w:val="0"/>
          <w:color w:val="000000" w:themeColor="text1"/>
          <w:sz w:val="32"/>
          <w:szCs w:val="32"/>
          <w14:textFill>
            <w14:solidFill>
              <w14:schemeClr w14:val="tx1"/>
            </w14:solidFill>
          </w14:textFill>
        </w:rPr>
        <w:t>）</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 学校努力建设一支师德高尚、教艺精湛的研究型教师队伍。注重校本研训，鼓励教师走教学科研相结合的路子，并根据教师各自的个性特点和能力特长，创造各种机会，发挥其所长，促进其成长。</w:t>
      </w:r>
    </w:p>
    <w:p>
      <w:pP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二、 部门预算单位构成</w:t>
      </w:r>
    </w:p>
    <w:p>
      <w:pPr>
        <w:spacing w:line="600" w:lineRule="exact"/>
        <w:ind w:firstLine="640"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我校部门预算编制范围的部门包括：</w:t>
      </w:r>
    </w:p>
    <w:p>
      <w:pPr>
        <w:spacing w:line="600" w:lineRule="exact"/>
        <w:ind w:firstLine="640" w:firstLineChars="200"/>
        <w:jc w:val="left"/>
        <w:rPr>
          <w:rFonts w:hint="default"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机构13</w:t>
      </w:r>
      <w:r>
        <w:rPr>
          <w:rFonts w:hint="eastAsia" w:ascii="仿宋" w:hAnsi="仿宋" w:eastAsia="仿宋"/>
          <w:color w:val="000000" w:themeColor="text1"/>
          <w:sz w:val="32"/>
          <w:szCs w:val="32"/>
          <w14:textFill>
            <w14:solidFill>
              <w14:schemeClr w14:val="tx1"/>
            </w14:solidFill>
          </w14:textFill>
        </w:rPr>
        <w:t>个：党</w:t>
      </w:r>
      <w:r>
        <w:rPr>
          <w:rFonts w:hint="eastAsia" w:ascii="仿宋" w:hAnsi="仿宋" w:eastAsia="仿宋"/>
          <w:color w:val="000000" w:themeColor="text1"/>
          <w:sz w:val="32"/>
          <w:szCs w:val="32"/>
          <w:lang w:val="en-US" w:eastAsia="zh-CN"/>
          <w14:textFill>
            <w14:solidFill>
              <w14:schemeClr w14:val="tx1"/>
            </w14:solidFill>
          </w14:textFill>
        </w:rPr>
        <w:t>支部、校长室、副校长室、党政办、综治办、教导处、教研室、总务处、体卫艺处、德育处、大队部、团支部、工会。</w:t>
      </w:r>
    </w:p>
    <w:p>
      <w:pPr>
        <w:ind w:firstLine="640" w:firstLineChars="200"/>
        <w:jc w:val="center"/>
        <w:rPr>
          <w:rFonts w:ascii="仿宋" w:hAnsi="仿宋" w:eastAsia="仿宋"/>
          <w:color w:val="000000" w:themeColor="text1"/>
          <w:sz w:val="32"/>
          <w:szCs w:val="32"/>
          <w14:textFill>
            <w14:solidFill>
              <w14:schemeClr w14:val="tx1"/>
            </w14:solidFill>
          </w14:textFill>
        </w:rPr>
      </w:pPr>
    </w:p>
    <w:p>
      <w:pPr>
        <w:ind w:firstLine="643" w:firstLineChars="200"/>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第二部分 海南师范大学</w:t>
      </w:r>
      <w:r>
        <w:rPr>
          <w:rFonts w:hint="eastAsia" w:ascii="仿宋" w:hAnsi="仿宋" w:eastAsia="仿宋"/>
          <w:b/>
          <w:color w:val="000000" w:themeColor="text1"/>
          <w:sz w:val="32"/>
          <w:szCs w:val="32"/>
          <w:lang w:val="en-US" w:eastAsia="zh-CN"/>
          <w14:textFill>
            <w14:solidFill>
              <w14:schemeClr w14:val="tx1"/>
            </w14:solidFill>
          </w14:textFill>
        </w:rPr>
        <w:t>附属小学</w:t>
      </w:r>
      <w:r>
        <w:rPr>
          <w:rFonts w:hint="eastAsia" w:ascii="仿宋" w:hAnsi="仿宋" w:eastAsia="仿宋"/>
          <w:b/>
          <w:color w:val="000000" w:themeColor="text1"/>
          <w:sz w:val="32"/>
          <w:szCs w:val="32"/>
          <w14:textFill>
            <w14:solidFill>
              <w14:schemeClr w14:val="tx1"/>
            </w14:solidFill>
          </w14:textFill>
        </w:rPr>
        <w:t>202</w:t>
      </w:r>
      <w:r>
        <w:rPr>
          <w:rFonts w:ascii="仿宋" w:hAnsi="仿宋" w:eastAsia="仿宋"/>
          <w:b/>
          <w:color w:val="000000" w:themeColor="text1"/>
          <w:sz w:val="32"/>
          <w:szCs w:val="32"/>
          <w14:textFill>
            <w14:solidFill>
              <w14:schemeClr w14:val="tx1"/>
            </w14:solidFill>
          </w14:textFill>
        </w:rPr>
        <w:t>4</w:t>
      </w:r>
      <w:r>
        <w:rPr>
          <w:rFonts w:hint="eastAsia" w:ascii="仿宋" w:hAnsi="仿宋" w:eastAsia="仿宋"/>
          <w:b/>
          <w:color w:val="000000" w:themeColor="text1"/>
          <w:sz w:val="32"/>
          <w:szCs w:val="32"/>
          <w14:textFill>
            <w14:solidFill>
              <w14:schemeClr w14:val="tx1"/>
            </w14:solidFill>
          </w14:textFill>
        </w:rPr>
        <w:t>年预算表</w:t>
      </w: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此部分内容即为部门或单位预算公开表</w:t>
      </w:r>
      <w:r>
        <w:rPr>
          <w:rFonts w:hint="eastAsia" w:ascii="仿宋" w:hAnsi="仿宋" w:eastAsia="仿宋"/>
          <w:color w:val="000000" w:themeColor="text1"/>
          <w:sz w:val="32"/>
          <w:szCs w:val="32"/>
          <w14:textFill>
            <w14:solidFill>
              <w14:schemeClr w14:val="tx1"/>
            </w14:solidFill>
          </w14:textFill>
        </w:rPr>
        <w:t>）</w:t>
      </w:r>
    </w:p>
    <w:p>
      <w:pPr>
        <w:ind w:firstLine="640" w:firstLineChars="200"/>
        <w:rPr>
          <w:rFonts w:ascii="仿宋" w:hAnsi="仿宋" w:eastAsia="仿宋"/>
          <w:color w:val="000000" w:themeColor="text1"/>
          <w:sz w:val="32"/>
          <w:szCs w:val="32"/>
          <w14:textFill>
            <w14:solidFill>
              <w14:schemeClr w14:val="tx1"/>
            </w14:solidFill>
          </w14:textFill>
        </w:rPr>
      </w:pPr>
    </w:p>
    <w:p>
      <w:pPr>
        <w:ind w:firstLine="643" w:firstLineChars="200"/>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第三部分海南师范大学</w:t>
      </w:r>
      <w:r>
        <w:rPr>
          <w:rFonts w:hint="eastAsia" w:ascii="仿宋" w:hAnsi="仿宋" w:eastAsia="仿宋"/>
          <w:b/>
          <w:color w:val="000000" w:themeColor="text1"/>
          <w:sz w:val="32"/>
          <w:szCs w:val="32"/>
          <w:lang w:val="en-US" w:eastAsia="zh-CN"/>
          <w14:textFill>
            <w14:solidFill>
              <w14:schemeClr w14:val="tx1"/>
            </w14:solidFill>
          </w14:textFill>
        </w:rPr>
        <w:t>附属小学</w:t>
      </w:r>
      <w:r>
        <w:rPr>
          <w:rFonts w:ascii="仿宋" w:hAnsi="仿宋" w:eastAsia="仿宋"/>
          <w:b/>
          <w:color w:val="000000" w:themeColor="text1"/>
          <w:sz w:val="32"/>
          <w:szCs w:val="32"/>
          <w14:textFill>
            <w14:solidFill>
              <w14:schemeClr w14:val="tx1"/>
            </w14:solidFill>
          </w14:textFill>
        </w:rPr>
        <w:t>2024</w:t>
      </w:r>
      <w:r>
        <w:rPr>
          <w:rFonts w:hint="eastAsia" w:ascii="仿宋" w:hAnsi="仿宋" w:eastAsia="仿宋"/>
          <w:b/>
          <w:color w:val="000000" w:themeColor="text1"/>
          <w:sz w:val="32"/>
          <w:szCs w:val="32"/>
          <w14:textFill>
            <w14:solidFill>
              <w14:schemeClr w14:val="tx1"/>
            </w14:solidFill>
          </w14:textFill>
        </w:rPr>
        <w:t>年预算情况说明</w:t>
      </w:r>
    </w:p>
    <w:p>
      <w:pPr>
        <w:rPr>
          <w:rFonts w:ascii="仿宋" w:hAnsi="仿宋" w:eastAsia="仿宋"/>
          <w:b/>
          <w:color w:val="000000" w:themeColor="text1"/>
          <w:sz w:val="32"/>
          <w:szCs w:val="32"/>
          <w14:textFill>
            <w14:solidFill>
              <w14:schemeClr w14:val="tx1"/>
            </w14:solidFill>
          </w14:textFill>
        </w:rPr>
      </w:pPr>
    </w:p>
    <w:p>
      <w:pPr>
        <w:spacing w:line="560" w:lineRule="exact"/>
        <w:ind w:firstLine="643"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一、关于海南师范大学</w:t>
      </w:r>
      <w:r>
        <w:rPr>
          <w:rFonts w:hint="eastAsia" w:ascii="仿宋" w:hAnsi="仿宋" w:eastAsia="仿宋"/>
          <w:b/>
          <w:color w:val="000000" w:themeColor="text1"/>
          <w:sz w:val="32"/>
          <w:szCs w:val="32"/>
          <w:lang w:val="en-US" w:eastAsia="zh-CN"/>
          <w14:textFill>
            <w14:solidFill>
              <w14:schemeClr w14:val="tx1"/>
            </w14:solidFill>
          </w14:textFill>
        </w:rPr>
        <w:t>附属小学</w:t>
      </w:r>
      <w:r>
        <w:rPr>
          <w:rFonts w:hint="eastAsia" w:ascii="仿宋" w:hAnsi="仿宋" w:eastAsia="仿宋"/>
          <w:b/>
          <w:color w:val="000000" w:themeColor="text1"/>
          <w:sz w:val="32"/>
          <w:szCs w:val="32"/>
          <w14:textFill>
            <w14:solidFill>
              <w14:schemeClr w14:val="tx1"/>
            </w14:solidFill>
          </w14:textFill>
        </w:rPr>
        <w:t>202</w:t>
      </w:r>
      <w:r>
        <w:rPr>
          <w:rFonts w:ascii="仿宋" w:hAnsi="仿宋" w:eastAsia="仿宋"/>
          <w:b/>
          <w:color w:val="000000" w:themeColor="text1"/>
          <w:sz w:val="32"/>
          <w:szCs w:val="32"/>
          <w14:textFill>
            <w14:solidFill>
              <w14:schemeClr w14:val="tx1"/>
            </w14:solidFill>
          </w14:textFill>
        </w:rPr>
        <w:t>4</w:t>
      </w:r>
      <w:r>
        <w:rPr>
          <w:rFonts w:hint="eastAsia" w:ascii="仿宋" w:hAnsi="仿宋" w:eastAsia="仿宋"/>
          <w:b/>
          <w:color w:val="000000" w:themeColor="text1"/>
          <w:sz w:val="32"/>
          <w:szCs w:val="32"/>
          <w14:textFill>
            <w14:solidFill>
              <w14:schemeClr w14:val="tx1"/>
            </w14:solidFill>
          </w14:textFill>
        </w:rPr>
        <w:t>年财政拨款收支预算情况的总体说明</w:t>
      </w:r>
    </w:p>
    <w:p>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海南师范大学</w:t>
      </w:r>
      <w:r>
        <w:rPr>
          <w:rFonts w:hint="eastAsia" w:ascii="仿宋" w:hAnsi="仿宋" w:eastAsia="仿宋"/>
          <w:color w:val="000000" w:themeColor="text1"/>
          <w:sz w:val="32"/>
          <w:szCs w:val="32"/>
          <w:lang w:val="en-US" w:eastAsia="zh-CN"/>
          <w14:textFill>
            <w14:solidFill>
              <w14:schemeClr w14:val="tx1"/>
            </w14:solidFill>
          </w14:textFill>
        </w:rPr>
        <w:t>附属小学</w:t>
      </w:r>
      <w:r>
        <w:rPr>
          <w:rFonts w:hint="eastAsia" w:ascii="仿宋" w:hAnsi="仿宋" w:eastAsia="仿宋"/>
          <w:color w:val="000000" w:themeColor="text1"/>
          <w:sz w:val="32"/>
          <w:szCs w:val="32"/>
          <w14:textFill>
            <w14:solidFill>
              <w14:schemeClr w14:val="tx1"/>
            </w14:solidFill>
          </w14:textFill>
        </w:rPr>
        <w:t>202</w:t>
      </w:r>
      <w:r>
        <w:rPr>
          <w:rFonts w:ascii="仿宋" w:hAnsi="仿宋" w:eastAsia="仿宋"/>
          <w:color w:val="000000" w:themeColor="text1"/>
          <w:sz w:val="32"/>
          <w:szCs w:val="32"/>
          <w14:textFill>
            <w14:solidFill>
              <w14:schemeClr w14:val="tx1"/>
            </w14:solidFill>
          </w14:textFill>
        </w:rPr>
        <w:t>4</w:t>
      </w:r>
      <w:r>
        <w:rPr>
          <w:rFonts w:hint="eastAsia" w:ascii="仿宋" w:hAnsi="仿宋" w:eastAsia="仿宋"/>
          <w:color w:val="000000" w:themeColor="text1"/>
          <w:sz w:val="32"/>
          <w:szCs w:val="32"/>
          <w14:textFill>
            <w14:solidFill>
              <w14:schemeClr w14:val="tx1"/>
            </w14:solidFill>
          </w14:textFill>
        </w:rPr>
        <w:t>年财政拨款收支总预算</w:t>
      </w:r>
      <w:r>
        <w:rPr>
          <w:rFonts w:hint="eastAsia" w:ascii="仿宋" w:hAnsi="仿宋" w:eastAsia="仿宋"/>
          <w:color w:val="000000" w:themeColor="text1"/>
          <w:sz w:val="32"/>
          <w:szCs w:val="32"/>
          <w:lang w:val="en-US" w:eastAsia="zh-CN"/>
          <w14:textFill>
            <w14:solidFill>
              <w14:schemeClr w14:val="tx1"/>
            </w14:solidFill>
          </w14:textFill>
        </w:rPr>
        <w:t>1236.09</w:t>
      </w:r>
      <w:r>
        <w:rPr>
          <w:rFonts w:hint="eastAsia" w:ascii="仿宋" w:hAnsi="仿宋" w:eastAsia="仿宋"/>
          <w:color w:val="000000" w:themeColor="text1"/>
          <w:sz w:val="32"/>
          <w:szCs w:val="32"/>
          <w14:textFill>
            <w14:solidFill>
              <w14:schemeClr w14:val="tx1"/>
            </w14:solidFill>
          </w14:textFill>
        </w:rPr>
        <w:t>万元</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支出总计</w:t>
      </w:r>
      <w:r>
        <w:rPr>
          <w:rFonts w:hint="eastAsia" w:ascii="仿宋" w:hAnsi="仿宋" w:eastAsia="仿宋"/>
          <w:color w:val="000000" w:themeColor="text1"/>
          <w:sz w:val="32"/>
          <w:szCs w:val="32"/>
          <w:lang w:val="en-US" w:eastAsia="zh-CN"/>
          <w14:textFill>
            <w14:solidFill>
              <w14:schemeClr w14:val="tx1"/>
            </w14:solidFill>
          </w14:textFill>
        </w:rPr>
        <w:t>1236.09</w:t>
      </w:r>
      <w:r>
        <w:rPr>
          <w:rFonts w:hint="eastAsia" w:ascii="仿宋" w:hAnsi="仿宋" w:eastAsia="仿宋"/>
          <w:color w:val="000000" w:themeColor="text1"/>
          <w:sz w:val="32"/>
          <w:szCs w:val="32"/>
          <w14:textFill>
            <w14:solidFill>
              <w14:schemeClr w14:val="tx1"/>
            </w14:solidFill>
          </w14:textFill>
        </w:rPr>
        <w:t>万元，教育支出</w:t>
      </w:r>
      <w:r>
        <w:rPr>
          <w:rFonts w:hint="eastAsia" w:ascii="仿宋" w:hAnsi="仿宋" w:eastAsia="仿宋"/>
          <w:color w:val="000000" w:themeColor="text1"/>
          <w:sz w:val="32"/>
          <w:szCs w:val="32"/>
          <w:lang w:val="en-US" w:eastAsia="zh-CN"/>
          <w14:textFill>
            <w14:solidFill>
              <w14:schemeClr w14:val="tx1"/>
            </w14:solidFill>
          </w14:textFill>
        </w:rPr>
        <w:t>1236.09</w:t>
      </w:r>
      <w:r>
        <w:rPr>
          <w:rFonts w:hint="eastAsia" w:ascii="仿宋" w:hAnsi="仿宋" w:eastAsia="仿宋"/>
          <w:color w:val="000000" w:themeColor="text1"/>
          <w:sz w:val="32"/>
          <w:szCs w:val="32"/>
          <w14:textFill>
            <w14:solidFill>
              <w14:schemeClr w14:val="tx1"/>
            </w14:solidFill>
          </w14:textFill>
        </w:rPr>
        <w:t>万元。</w:t>
      </w:r>
    </w:p>
    <w:p>
      <w:pPr>
        <w:spacing w:line="560" w:lineRule="exact"/>
        <w:ind w:firstLine="643"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二、关于海南师范大学</w:t>
      </w:r>
      <w:r>
        <w:rPr>
          <w:rFonts w:hint="eastAsia" w:ascii="仿宋" w:hAnsi="仿宋" w:eastAsia="仿宋"/>
          <w:b/>
          <w:color w:val="000000" w:themeColor="text1"/>
          <w:sz w:val="32"/>
          <w:szCs w:val="32"/>
          <w:lang w:val="en-US" w:eastAsia="zh-CN"/>
          <w14:textFill>
            <w14:solidFill>
              <w14:schemeClr w14:val="tx1"/>
            </w14:solidFill>
          </w14:textFill>
        </w:rPr>
        <w:t>附属小学</w:t>
      </w:r>
      <w:r>
        <w:rPr>
          <w:rFonts w:hint="eastAsia" w:ascii="仿宋" w:hAnsi="仿宋" w:eastAsia="仿宋"/>
          <w:b/>
          <w:color w:val="000000" w:themeColor="text1"/>
          <w:sz w:val="32"/>
          <w:szCs w:val="32"/>
          <w14:textFill>
            <w14:solidFill>
              <w14:schemeClr w14:val="tx1"/>
            </w14:solidFill>
          </w14:textFill>
        </w:rPr>
        <w:t>202</w:t>
      </w:r>
      <w:r>
        <w:rPr>
          <w:rFonts w:ascii="仿宋" w:hAnsi="仿宋" w:eastAsia="仿宋"/>
          <w:b/>
          <w:color w:val="000000" w:themeColor="text1"/>
          <w:sz w:val="32"/>
          <w:szCs w:val="32"/>
          <w14:textFill>
            <w14:solidFill>
              <w14:schemeClr w14:val="tx1"/>
            </w14:solidFill>
          </w14:textFill>
        </w:rPr>
        <w:t>4</w:t>
      </w:r>
      <w:r>
        <w:rPr>
          <w:rFonts w:hint="eastAsia" w:ascii="仿宋" w:hAnsi="仿宋" w:eastAsia="仿宋"/>
          <w:b/>
          <w:color w:val="000000" w:themeColor="text1"/>
          <w:sz w:val="32"/>
          <w:szCs w:val="32"/>
          <w14:textFill>
            <w14:solidFill>
              <w14:schemeClr w14:val="tx1"/>
            </w14:solidFill>
          </w14:textFill>
        </w:rPr>
        <w:t>年一般公共预算当年拨款情况说明</w:t>
      </w:r>
    </w:p>
    <w:p>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（一）一般公共预算当年规模变化情况</w:t>
      </w:r>
    </w:p>
    <w:p>
      <w:pPr>
        <w:spacing w:line="560" w:lineRule="exact"/>
        <w:ind w:firstLine="640" w:firstLineChars="200"/>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海南师范大学</w:t>
      </w:r>
      <w:r>
        <w:rPr>
          <w:rFonts w:hint="eastAsia" w:ascii="仿宋" w:hAnsi="仿宋" w:eastAsia="仿宋"/>
          <w:color w:val="000000" w:themeColor="text1"/>
          <w:sz w:val="32"/>
          <w:szCs w:val="32"/>
          <w:lang w:val="en-US" w:eastAsia="zh-CN"/>
          <w14:textFill>
            <w14:solidFill>
              <w14:schemeClr w14:val="tx1"/>
            </w14:solidFill>
          </w14:textFill>
        </w:rPr>
        <w:t>附属小学</w:t>
      </w:r>
      <w:r>
        <w:rPr>
          <w:rFonts w:hint="eastAsia" w:ascii="仿宋" w:hAnsi="仿宋" w:eastAsia="仿宋"/>
          <w:color w:val="000000" w:themeColor="text1"/>
          <w:sz w:val="32"/>
          <w:szCs w:val="32"/>
          <w14:textFill>
            <w14:solidFill>
              <w14:schemeClr w14:val="tx1"/>
            </w14:solidFill>
          </w14:textFill>
        </w:rPr>
        <w:t>202</w:t>
      </w:r>
      <w:r>
        <w:rPr>
          <w:rFonts w:ascii="仿宋" w:hAnsi="仿宋" w:eastAsia="仿宋"/>
          <w:color w:val="000000" w:themeColor="text1"/>
          <w:sz w:val="32"/>
          <w:szCs w:val="32"/>
          <w14:textFill>
            <w14:solidFill>
              <w14:schemeClr w14:val="tx1"/>
            </w14:solidFill>
          </w14:textFill>
        </w:rPr>
        <w:t>4</w:t>
      </w:r>
      <w:r>
        <w:rPr>
          <w:rFonts w:hint="eastAsia" w:ascii="仿宋" w:hAnsi="仿宋" w:eastAsia="仿宋"/>
          <w:color w:val="000000" w:themeColor="text1"/>
          <w:sz w:val="32"/>
          <w:szCs w:val="32"/>
          <w14:textFill>
            <w14:solidFill>
              <w14:schemeClr w14:val="tx1"/>
            </w14:solidFill>
          </w14:textFill>
        </w:rPr>
        <w:t>年一般公共预算当年拨款</w:t>
      </w:r>
      <w:r>
        <w:rPr>
          <w:rFonts w:hint="eastAsia" w:ascii="仿宋" w:hAnsi="仿宋" w:eastAsia="仿宋"/>
          <w:color w:val="000000" w:themeColor="text1"/>
          <w:sz w:val="32"/>
          <w:szCs w:val="32"/>
          <w:lang w:val="en-US" w:eastAsia="zh-CN"/>
          <w14:textFill>
            <w14:solidFill>
              <w14:schemeClr w14:val="tx1"/>
            </w14:solidFill>
          </w14:textFill>
        </w:rPr>
        <w:t>1236.09</w:t>
      </w:r>
      <w:r>
        <w:rPr>
          <w:rFonts w:hint="eastAsia" w:ascii="仿宋" w:hAnsi="仿宋" w:eastAsia="仿宋"/>
          <w:color w:val="000000" w:themeColor="text1"/>
          <w:sz w:val="32"/>
          <w:szCs w:val="32"/>
          <w14:textFill>
            <w14:solidFill>
              <w14:schemeClr w14:val="tx1"/>
            </w14:solidFill>
          </w14:textFill>
        </w:rPr>
        <w:t>万元</w:t>
      </w:r>
      <w:r>
        <w:rPr>
          <w:rFonts w:hint="eastAsia" w:ascii="仿宋" w:hAnsi="仿宋" w:eastAsia="仿宋"/>
          <w:color w:val="000000" w:themeColor="text1"/>
          <w:sz w:val="32"/>
          <w:szCs w:val="32"/>
          <w:lang w:eastAsia="zh-CN"/>
          <w14:textFill>
            <w14:solidFill>
              <w14:schemeClr w14:val="tx1"/>
            </w14:solidFill>
          </w14:textFill>
        </w:rPr>
        <w:t>。</w:t>
      </w:r>
    </w:p>
    <w:p>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（二）一般公共预算当年拨款结构情况</w:t>
      </w:r>
    </w:p>
    <w:p>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教育（类）支出</w:t>
      </w:r>
      <w:r>
        <w:rPr>
          <w:rFonts w:hint="eastAsia" w:ascii="仿宋" w:hAnsi="仿宋" w:eastAsia="仿宋"/>
          <w:color w:val="000000" w:themeColor="text1"/>
          <w:sz w:val="32"/>
          <w:szCs w:val="32"/>
          <w:lang w:val="en-US" w:eastAsia="zh-CN"/>
          <w14:textFill>
            <w14:solidFill>
              <w14:schemeClr w14:val="tx1"/>
            </w14:solidFill>
          </w14:textFill>
        </w:rPr>
        <w:t>1236.09</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100</w:t>
      </w:r>
      <w:r>
        <w:rPr>
          <w:rFonts w:hint="eastAsia" w:ascii="仿宋" w:hAnsi="仿宋" w:eastAsia="仿宋"/>
          <w:color w:val="000000" w:themeColor="text1"/>
          <w:sz w:val="32"/>
          <w:szCs w:val="32"/>
          <w14:textFill>
            <w14:solidFill>
              <w14:schemeClr w14:val="tx1"/>
            </w14:solidFill>
          </w14:textFill>
        </w:rPr>
        <w:t>%。</w:t>
      </w:r>
    </w:p>
    <w:p>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（三）一般公共预算当年拨款具体使用情况</w:t>
      </w:r>
    </w:p>
    <w:p>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教育支出（类）普通教育（款）</w:t>
      </w:r>
      <w:r>
        <w:rPr>
          <w:rFonts w:hint="eastAsia" w:ascii="仿宋" w:hAnsi="仿宋" w:eastAsia="仿宋"/>
          <w:color w:val="000000" w:themeColor="text1"/>
          <w:sz w:val="32"/>
          <w:szCs w:val="32"/>
          <w:lang w:val="en-US" w:eastAsia="zh-CN"/>
          <w14:textFill>
            <w14:solidFill>
              <w14:schemeClr w14:val="tx1"/>
            </w14:solidFill>
          </w14:textFill>
        </w:rPr>
        <w:t>小学</w:t>
      </w:r>
      <w:r>
        <w:rPr>
          <w:rFonts w:hint="eastAsia" w:ascii="仿宋" w:hAnsi="仿宋" w:eastAsia="仿宋"/>
          <w:color w:val="000000" w:themeColor="text1"/>
          <w:sz w:val="32"/>
          <w:szCs w:val="32"/>
          <w14:textFill>
            <w14:solidFill>
              <w14:schemeClr w14:val="tx1"/>
            </w14:solidFill>
          </w14:textFill>
        </w:rPr>
        <w:t>教育（项）202</w:t>
      </w:r>
      <w:r>
        <w:rPr>
          <w:rFonts w:ascii="仿宋" w:hAnsi="仿宋" w:eastAsia="仿宋"/>
          <w:color w:val="000000" w:themeColor="text1"/>
          <w:sz w:val="32"/>
          <w:szCs w:val="32"/>
          <w14:textFill>
            <w14:solidFill>
              <w14:schemeClr w14:val="tx1"/>
            </w14:solidFill>
          </w14:textFill>
        </w:rPr>
        <w:t>4</w:t>
      </w:r>
      <w:r>
        <w:rPr>
          <w:rFonts w:hint="eastAsia" w:ascii="仿宋" w:hAnsi="仿宋" w:eastAsia="仿宋"/>
          <w:color w:val="000000" w:themeColor="text1"/>
          <w:sz w:val="32"/>
          <w:szCs w:val="32"/>
          <w14:textFill>
            <w14:solidFill>
              <w14:schemeClr w14:val="tx1"/>
            </w14:solidFill>
          </w14:textFill>
        </w:rPr>
        <w:t>年预算数为</w:t>
      </w:r>
      <w:r>
        <w:rPr>
          <w:rFonts w:hint="eastAsia" w:ascii="仿宋" w:hAnsi="仿宋" w:eastAsia="仿宋"/>
          <w:color w:val="000000" w:themeColor="text1"/>
          <w:sz w:val="32"/>
          <w:szCs w:val="32"/>
          <w:lang w:val="en-US" w:eastAsia="zh-CN"/>
          <w14:textFill>
            <w14:solidFill>
              <w14:schemeClr w14:val="tx1"/>
            </w14:solidFill>
          </w14:textFill>
        </w:rPr>
        <w:t>1236.09</w:t>
      </w:r>
      <w:r>
        <w:rPr>
          <w:rFonts w:hint="eastAsia" w:ascii="仿宋" w:hAnsi="仿宋" w:eastAsia="仿宋"/>
          <w:color w:val="000000" w:themeColor="text1"/>
          <w:sz w:val="32"/>
          <w:szCs w:val="32"/>
          <w14:textFill>
            <w14:solidFill>
              <w14:schemeClr w14:val="tx1"/>
            </w14:solidFill>
          </w14:textFill>
        </w:rPr>
        <w:t>万元。</w:t>
      </w:r>
    </w:p>
    <w:p>
      <w:pPr>
        <w:spacing w:line="560" w:lineRule="exact"/>
        <w:ind w:firstLine="643"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三、关于海南师范大学</w:t>
      </w:r>
      <w:r>
        <w:rPr>
          <w:rFonts w:hint="eastAsia" w:ascii="仿宋" w:hAnsi="仿宋" w:eastAsia="仿宋"/>
          <w:b/>
          <w:color w:val="000000" w:themeColor="text1"/>
          <w:sz w:val="32"/>
          <w:szCs w:val="32"/>
          <w:lang w:val="en-US" w:eastAsia="zh-CN"/>
          <w14:textFill>
            <w14:solidFill>
              <w14:schemeClr w14:val="tx1"/>
            </w14:solidFill>
          </w14:textFill>
        </w:rPr>
        <w:t>附属小学</w:t>
      </w:r>
      <w:r>
        <w:rPr>
          <w:rFonts w:hint="eastAsia" w:ascii="仿宋" w:hAnsi="仿宋" w:eastAsia="仿宋"/>
          <w:b/>
          <w:color w:val="000000" w:themeColor="text1"/>
          <w:sz w:val="32"/>
          <w:szCs w:val="32"/>
          <w14:textFill>
            <w14:solidFill>
              <w14:schemeClr w14:val="tx1"/>
            </w14:solidFill>
          </w14:textFill>
        </w:rPr>
        <w:t>202</w:t>
      </w:r>
      <w:r>
        <w:rPr>
          <w:rFonts w:ascii="仿宋" w:hAnsi="仿宋" w:eastAsia="仿宋"/>
          <w:b/>
          <w:color w:val="000000" w:themeColor="text1"/>
          <w:sz w:val="32"/>
          <w:szCs w:val="32"/>
          <w14:textFill>
            <w14:solidFill>
              <w14:schemeClr w14:val="tx1"/>
            </w14:solidFill>
          </w14:textFill>
        </w:rPr>
        <w:t>4</w:t>
      </w:r>
      <w:r>
        <w:rPr>
          <w:rFonts w:hint="eastAsia" w:ascii="仿宋" w:hAnsi="仿宋" w:eastAsia="仿宋"/>
          <w:b/>
          <w:color w:val="000000" w:themeColor="text1"/>
          <w:sz w:val="32"/>
          <w:szCs w:val="32"/>
          <w14:textFill>
            <w14:solidFill>
              <w14:schemeClr w14:val="tx1"/>
            </w14:solidFill>
          </w14:textFill>
        </w:rPr>
        <w:t>年一般公共预算基本支出情况说明</w:t>
      </w:r>
    </w:p>
    <w:p>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海南师范大学</w:t>
      </w:r>
      <w:r>
        <w:rPr>
          <w:rFonts w:hint="eastAsia" w:ascii="仿宋" w:hAnsi="仿宋" w:eastAsia="仿宋"/>
          <w:color w:val="000000" w:themeColor="text1"/>
          <w:sz w:val="32"/>
          <w:szCs w:val="32"/>
          <w:lang w:val="en-US" w:eastAsia="zh-CN"/>
          <w14:textFill>
            <w14:solidFill>
              <w14:schemeClr w14:val="tx1"/>
            </w14:solidFill>
          </w14:textFill>
        </w:rPr>
        <w:t>附属小学</w:t>
      </w:r>
      <w:r>
        <w:rPr>
          <w:rFonts w:hint="eastAsia" w:ascii="仿宋" w:hAnsi="仿宋" w:eastAsia="仿宋"/>
          <w:color w:val="000000" w:themeColor="text1"/>
          <w:sz w:val="32"/>
          <w:szCs w:val="32"/>
          <w14:textFill>
            <w14:solidFill>
              <w14:schemeClr w14:val="tx1"/>
            </w14:solidFill>
          </w14:textFill>
        </w:rPr>
        <w:t>202</w:t>
      </w:r>
      <w:r>
        <w:rPr>
          <w:rFonts w:ascii="仿宋" w:hAnsi="仿宋" w:eastAsia="仿宋"/>
          <w:color w:val="000000" w:themeColor="text1"/>
          <w:sz w:val="32"/>
          <w:szCs w:val="32"/>
          <w14:textFill>
            <w14:solidFill>
              <w14:schemeClr w14:val="tx1"/>
            </w14:solidFill>
          </w14:textFill>
        </w:rPr>
        <w:t>4</w:t>
      </w:r>
      <w:r>
        <w:rPr>
          <w:rFonts w:hint="eastAsia" w:ascii="仿宋" w:hAnsi="仿宋" w:eastAsia="仿宋"/>
          <w:color w:val="000000" w:themeColor="text1"/>
          <w:sz w:val="32"/>
          <w:szCs w:val="32"/>
          <w14:textFill>
            <w14:solidFill>
              <w14:schemeClr w14:val="tx1"/>
            </w14:solidFill>
          </w14:textFill>
        </w:rPr>
        <w:t>年一般公共预算基本支出为</w:t>
      </w:r>
      <w:r>
        <w:rPr>
          <w:rFonts w:hint="eastAsia" w:ascii="仿宋" w:hAnsi="仿宋" w:eastAsia="仿宋"/>
          <w:color w:val="000000" w:themeColor="text1"/>
          <w:sz w:val="32"/>
          <w:szCs w:val="32"/>
          <w:lang w:val="en-US" w:eastAsia="zh-CN"/>
          <w14:textFill>
            <w14:solidFill>
              <w14:schemeClr w14:val="tx1"/>
            </w14:solidFill>
          </w14:textFill>
        </w:rPr>
        <w:t>474.91</w:t>
      </w:r>
      <w:r>
        <w:rPr>
          <w:rFonts w:hint="eastAsia" w:ascii="仿宋" w:hAnsi="仿宋" w:eastAsia="仿宋"/>
          <w:color w:val="000000" w:themeColor="text1"/>
          <w:sz w:val="32"/>
          <w:szCs w:val="32"/>
          <w14:textFill>
            <w14:solidFill>
              <w14:schemeClr w14:val="tx1"/>
            </w14:solidFill>
          </w14:textFill>
        </w:rPr>
        <w:t>万元，其中：</w:t>
      </w:r>
    </w:p>
    <w:p>
      <w:pPr>
        <w:spacing w:line="560" w:lineRule="exact"/>
        <w:ind w:firstLine="640" w:firstLineChars="200"/>
        <w:rPr>
          <w:rFonts w:ascii="仿宋" w:hAnsi="仿宋" w:eastAsia="仿宋"/>
          <w:color w:val="FF0000"/>
          <w:sz w:val="32"/>
          <w:szCs w:val="32"/>
        </w:rPr>
      </w:pPr>
      <w:r>
        <w:rPr>
          <w:rFonts w:hint="eastAsia" w:ascii="仿宋" w:hAnsi="仿宋" w:eastAsia="仿宋"/>
          <w:color w:val="000000" w:themeColor="text1"/>
          <w:sz w:val="32"/>
          <w:szCs w:val="32"/>
          <w14:textFill>
            <w14:solidFill>
              <w14:schemeClr w14:val="tx1"/>
            </w14:solidFill>
          </w14:textFill>
        </w:rPr>
        <w:t>人员经费</w:t>
      </w:r>
      <w:r>
        <w:rPr>
          <w:rFonts w:hint="eastAsia" w:ascii="仿宋" w:hAnsi="仿宋" w:eastAsia="仿宋"/>
          <w:color w:val="000000" w:themeColor="text1"/>
          <w:sz w:val="32"/>
          <w:szCs w:val="32"/>
          <w:lang w:val="en-US" w:eastAsia="zh-CN"/>
          <w14:textFill>
            <w14:solidFill>
              <w14:schemeClr w14:val="tx1"/>
            </w14:solidFill>
          </w14:textFill>
        </w:rPr>
        <w:t>373.79</w:t>
      </w:r>
      <w:r>
        <w:rPr>
          <w:rFonts w:hint="eastAsia" w:ascii="仿宋" w:hAnsi="仿宋" w:eastAsia="仿宋"/>
          <w:color w:val="000000" w:themeColor="text1"/>
          <w:sz w:val="32"/>
          <w:szCs w:val="32"/>
          <w14:textFill>
            <w14:solidFill>
              <w14:schemeClr w14:val="tx1"/>
            </w14:solidFill>
          </w14:textFill>
        </w:rPr>
        <w:t>万元，主要包括：</w:t>
      </w:r>
      <w:r>
        <w:rPr>
          <w:rFonts w:hint="eastAsia" w:ascii="仿宋" w:hAnsi="仿宋" w:eastAsia="仿宋"/>
          <w:color w:val="000000" w:themeColor="text1"/>
          <w:sz w:val="32"/>
          <w:szCs w:val="32"/>
          <w:lang w:val="en-US" w:eastAsia="zh-CN"/>
          <w14:textFill>
            <w14:solidFill>
              <w14:schemeClr w14:val="tx1"/>
            </w14:solidFill>
          </w14:textFill>
        </w:rPr>
        <w:t>发放长聘人员工资</w:t>
      </w:r>
      <w:r>
        <w:rPr>
          <w:rFonts w:hint="eastAsia" w:ascii="仿宋" w:hAnsi="仿宋" w:eastAsia="仿宋"/>
          <w:color w:val="000000" w:themeColor="text1"/>
          <w:sz w:val="32"/>
          <w:szCs w:val="32"/>
          <w14:textFill>
            <w14:solidFill>
              <w14:schemeClr w14:val="tx1"/>
            </w14:solidFill>
          </w14:textFill>
        </w:rPr>
        <w:t>支出等。</w:t>
      </w:r>
    </w:p>
    <w:p>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公用经费</w:t>
      </w:r>
      <w:r>
        <w:rPr>
          <w:rFonts w:hint="eastAsia" w:ascii="仿宋" w:hAnsi="仿宋" w:eastAsia="仿宋"/>
          <w:color w:val="000000" w:themeColor="text1"/>
          <w:sz w:val="32"/>
          <w:szCs w:val="32"/>
          <w:lang w:val="en-US" w:eastAsia="zh-CN"/>
          <w14:textFill>
            <w14:solidFill>
              <w14:schemeClr w14:val="tx1"/>
            </w14:solidFill>
          </w14:textFill>
        </w:rPr>
        <w:t>101.12</w:t>
      </w:r>
      <w:r>
        <w:rPr>
          <w:rFonts w:hint="eastAsia" w:ascii="仿宋" w:hAnsi="仿宋" w:eastAsia="仿宋"/>
          <w:color w:val="000000" w:themeColor="text1"/>
          <w:sz w:val="32"/>
          <w:szCs w:val="32"/>
          <w14:textFill>
            <w14:solidFill>
              <w14:schemeClr w14:val="tx1"/>
            </w14:solidFill>
          </w14:textFill>
        </w:rPr>
        <w:t>万元，主要包括：办公费、印刷费、咨询费、手续费、水费、电费、邮电费、物业管理费、差旅费、维修（护）费、租赁费、会议费、培训费、专用材料费、劳务费、委托业务费、工会经费、其他商品和服务支出、资本性支出（办公设备购置费）。</w:t>
      </w:r>
    </w:p>
    <w:p>
      <w:pPr>
        <w:spacing w:line="560" w:lineRule="exact"/>
        <w:ind w:firstLine="643"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四、海南师范大学</w:t>
      </w:r>
      <w:r>
        <w:rPr>
          <w:rFonts w:hint="eastAsia" w:ascii="仿宋" w:hAnsi="仿宋" w:eastAsia="仿宋"/>
          <w:b/>
          <w:color w:val="000000" w:themeColor="text1"/>
          <w:sz w:val="32"/>
          <w:szCs w:val="32"/>
          <w:lang w:val="en-US" w:eastAsia="zh-CN"/>
          <w14:textFill>
            <w14:solidFill>
              <w14:schemeClr w14:val="tx1"/>
            </w14:solidFill>
          </w14:textFill>
        </w:rPr>
        <w:t>附属小学</w:t>
      </w:r>
      <w:r>
        <w:rPr>
          <w:rFonts w:hint="eastAsia" w:ascii="仿宋" w:hAnsi="仿宋" w:eastAsia="仿宋"/>
          <w:b/>
          <w:color w:val="000000" w:themeColor="text1"/>
          <w:sz w:val="32"/>
          <w:szCs w:val="32"/>
          <w14:textFill>
            <w14:solidFill>
              <w14:schemeClr w14:val="tx1"/>
            </w14:solidFill>
          </w14:textFill>
        </w:rPr>
        <w:t>202</w:t>
      </w:r>
      <w:r>
        <w:rPr>
          <w:rFonts w:ascii="仿宋" w:hAnsi="仿宋" w:eastAsia="仿宋"/>
          <w:b/>
          <w:color w:val="000000" w:themeColor="text1"/>
          <w:sz w:val="32"/>
          <w:szCs w:val="32"/>
          <w14:textFill>
            <w14:solidFill>
              <w14:schemeClr w14:val="tx1"/>
            </w14:solidFill>
          </w14:textFill>
        </w:rPr>
        <w:t>4年“三公”经费预算情况</w:t>
      </w:r>
      <w:r>
        <w:rPr>
          <w:rFonts w:hint="eastAsia" w:ascii="仿宋" w:hAnsi="仿宋" w:eastAsia="仿宋"/>
          <w:b/>
          <w:color w:val="000000" w:themeColor="text1"/>
          <w:sz w:val="32"/>
          <w:szCs w:val="32"/>
          <w14:textFill>
            <w14:solidFill>
              <w14:schemeClr w14:val="tx1"/>
            </w14:solidFill>
          </w14:textFill>
        </w:rPr>
        <w:t>说明</w:t>
      </w:r>
    </w:p>
    <w:p>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（一）海南师范大学</w:t>
      </w:r>
      <w:r>
        <w:rPr>
          <w:rFonts w:hint="eastAsia" w:ascii="仿宋" w:hAnsi="仿宋" w:eastAsia="仿宋"/>
          <w:color w:val="000000" w:themeColor="text1"/>
          <w:sz w:val="32"/>
          <w:szCs w:val="32"/>
          <w:lang w:val="en-US" w:eastAsia="zh-CN"/>
          <w14:textFill>
            <w14:solidFill>
              <w14:schemeClr w14:val="tx1"/>
            </w14:solidFill>
          </w14:textFill>
        </w:rPr>
        <w:t>附属小学</w:t>
      </w:r>
      <w:r>
        <w:rPr>
          <w:rFonts w:hint="eastAsia" w:ascii="仿宋" w:hAnsi="仿宋" w:eastAsia="仿宋"/>
          <w:color w:val="000000" w:themeColor="text1"/>
          <w:sz w:val="32"/>
          <w:szCs w:val="32"/>
          <w14:textFill>
            <w14:solidFill>
              <w14:schemeClr w14:val="tx1"/>
            </w14:solidFill>
          </w14:textFill>
        </w:rPr>
        <w:t>202</w:t>
      </w:r>
      <w:r>
        <w:rPr>
          <w:rFonts w:ascii="仿宋" w:hAnsi="仿宋" w:eastAsia="仿宋"/>
          <w:color w:val="000000" w:themeColor="text1"/>
          <w:sz w:val="32"/>
          <w:szCs w:val="32"/>
          <w14:textFill>
            <w14:solidFill>
              <w14:schemeClr w14:val="tx1"/>
            </w14:solidFill>
          </w14:textFill>
        </w:rPr>
        <w:t>4</w:t>
      </w:r>
      <w:r>
        <w:rPr>
          <w:rFonts w:hint="eastAsia" w:ascii="仿宋" w:hAnsi="仿宋" w:eastAsia="仿宋"/>
          <w:color w:val="000000" w:themeColor="text1"/>
          <w:sz w:val="32"/>
          <w:szCs w:val="32"/>
          <w14:textFill>
            <w14:solidFill>
              <w14:schemeClr w14:val="tx1"/>
            </w14:solidFill>
          </w14:textFill>
        </w:rPr>
        <w:t>年一般公共预算“三公”经费预算数为</w:t>
      </w:r>
      <w:r>
        <w:rPr>
          <w:rFonts w:ascii="仿宋" w:hAnsi="仿宋" w:eastAsia="仿宋"/>
          <w:color w:val="000000" w:themeColor="text1"/>
          <w:sz w:val="32"/>
          <w:szCs w:val="32"/>
          <w14:textFill>
            <w14:solidFill>
              <w14:schemeClr w14:val="tx1"/>
            </w14:solidFill>
          </w14:textFill>
        </w:rPr>
        <w:t>0</w:t>
      </w:r>
      <w:r>
        <w:rPr>
          <w:rFonts w:hint="eastAsia" w:ascii="仿宋" w:hAnsi="仿宋" w:eastAsia="仿宋"/>
          <w:color w:val="000000" w:themeColor="text1"/>
          <w:sz w:val="32"/>
          <w:szCs w:val="32"/>
          <w14:textFill>
            <w14:solidFill>
              <w14:schemeClr w14:val="tx1"/>
            </w14:solidFill>
          </w14:textFill>
        </w:rPr>
        <w:t>，其中：</w:t>
      </w:r>
    </w:p>
    <w:p>
      <w:pPr>
        <w:ind w:firstLine="630"/>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因公出国（境）经费</w:t>
      </w:r>
      <w:r>
        <w:rPr>
          <w:rFonts w:hint="eastAsia" w:ascii="仿宋_GB2312" w:hAnsi="黑体" w:eastAsia="仿宋_GB2312" w:cs="仿宋_GB2312"/>
          <w:sz w:val="32"/>
          <w:szCs w:val="32"/>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w:t>
      </w:r>
      <w:r>
        <w:rPr>
          <w:rFonts w:hint="eastAsia" w:ascii="Times New Roman" w:hAnsi="Times New Roman" w:eastAsia="仿宋_GB2312" w:cs="Times New Roman"/>
          <w:sz w:val="32"/>
          <w:shd w:val="clear" w:color="auto" w:fill="FFFFFF"/>
        </w:rPr>
        <w:t>与上年预算持平</w:t>
      </w:r>
      <w:r>
        <w:rPr>
          <w:rFonts w:ascii="Times New Roman" w:hAnsi="Times New Roman" w:eastAsia="仿宋_GB2312" w:cs="Times New Roman"/>
          <w:sz w:val="32"/>
          <w:shd w:val="clear" w:color="auto" w:fill="FFFFFF"/>
        </w:rPr>
        <w:t>。根据</w:t>
      </w:r>
      <w:r>
        <w:rPr>
          <w:rFonts w:hint="eastAsia" w:ascii="Times New Roman" w:hAnsi="Times New Roman" w:eastAsia="仿宋_GB2312" w:cs="Times New Roman"/>
          <w:sz w:val="32"/>
          <w:shd w:val="clear" w:color="auto" w:fill="FFFFFF"/>
        </w:rPr>
        <w:t>上级部门</w:t>
      </w:r>
      <w:r>
        <w:rPr>
          <w:rFonts w:ascii="Times New Roman" w:hAnsi="Times New Roman" w:eastAsia="仿宋_GB2312" w:cs="Times New Roman"/>
          <w:sz w:val="32"/>
          <w:shd w:val="clear" w:color="auto" w:fill="FFFFFF"/>
        </w:rPr>
        <w:t>安排的</w:t>
      </w:r>
      <w:r>
        <w:rPr>
          <w:rFonts w:hint="eastAsia" w:ascii="仿宋_GB2312" w:hAnsi="黑体" w:eastAsia="仿宋_GB2312" w:cs="仿宋_GB2312"/>
          <w:sz w:val="32"/>
          <w:szCs w:val="32"/>
        </w:rPr>
        <w:t>202</w:t>
      </w:r>
      <w:r>
        <w:rPr>
          <w:rFonts w:hint="eastAsia" w:ascii="仿宋_GB2312" w:hAnsi="黑体" w:eastAsia="仿宋_GB2312" w:cs="仿宋_GB2312"/>
          <w:sz w:val="32"/>
          <w:szCs w:val="32"/>
          <w:lang w:val="en-US" w:eastAsia="zh-CN"/>
        </w:rPr>
        <w:t>4</w:t>
      </w:r>
      <w:r>
        <w:rPr>
          <w:rFonts w:ascii="Times New Roman" w:hAnsi="Times New Roman" w:eastAsia="仿宋_GB2312" w:cs="Times New Roman"/>
          <w:sz w:val="32"/>
          <w:shd w:val="clear" w:color="auto" w:fill="FFFFFF"/>
        </w:rPr>
        <w:t>年出国计划，拟安排出国（境）</w:t>
      </w:r>
      <w:r>
        <w:rPr>
          <w:rFonts w:hint="eastAsia" w:ascii="Times New Roman" w:hAnsi="Times New Roman" w:eastAsia="仿宋_GB2312" w:cs="Times New Roman"/>
          <w:sz w:val="32"/>
          <w:shd w:val="clear" w:color="auto" w:fill="FFFFFF"/>
        </w:rPr>
        <w:t>团（</w:t>
      </w:r>
      <w:r>
        <w:rPr>
          <w:rFonts w:ascii="Times New Roman" w:hAnsi="Times New Roman" w:eastAsia="仿宋_GB2312" w:cs="Times New Roman"/>
          <w:sz w:val="32"/>
          <w:shd w:val="clear" w:color="auto" w:fill="FFFFFF"/>
        </w:rPr>
        <w:t>组</w:t>
      </w:r>
      <w:r>
        <w:rPr>
          <w:rFonts w:hint="eastAsia" w:ascii="Times New Roman" w:hAnsi="Times New Roman" w:eastAsia="仿宋_GB2312" w:cs="Times New Roman"/>
          <w:sz w:val="32"/>
          <w:shd w:val="clear" w:color="auto" w:fill="FFFFFF"/>
        </w:rPr>
        <w:t>）</w:t>
      </w:r>
      <w:r>
        <w:rPr>
          <w:rFonts w:hint="eastAsia" w:ascii="仿宋_GB2312" w:hAnsi="黑体" w:eastAsia="仿宋_GB2312" w:cs="仿宋_GB2312"/>
          <w:sz w:val="32"/>
          <w:szCs w:val="32"/>
        </w:rPr>
        <w:t>0</w:t>
      </w:r>
      <w:r>
        <w:rPr>
          <w:rFonts w:ascii="Times New Roman" w:hAnsi="Times New Roman" w:eastAsia="仿宋_GB2312" w:cs="Times New Roman"/>
          <w:sz w:val="32"/>
          <w:shd w:val="clear" w:color="auto" w:fill="FFFFFF"/>
        </w:rPr>
        <w:t>次，出国（境）</w:t>
      </w:r>
      <w:r>
        <w:rPr>
          <w:rFonts w:hint="eastAsia" w:ascii="仿宋_GB2312" w:hAnsi="黑体" w:eastAsia="仿宋_GB2312" w:cs="仿宋_GB2312"/>
          <w:sz w:val="32"/>
          <w:szCs w:val="32"/>
        </w:rPr>
        <w:t>0</w:t>
      </w:r>
      <w:r>
        <w:rPr>
          <w:rFonts w:ascii="Times New Roman" w:hAnsi="Times New Roman" w:eastAsia="仿宋_GB2312" w:cs="Times New Roman"/>
          <w:sz w:val="32"/>
          <w:shd w:val="clear" w:color="auto" w:fill="FFFFFF"/>
        </w:rPr>
        <w:t>人。公务用车运行</w:t>
      </w:r>
      <w:r>
        <w:rPr>
          <w:rFonts w:hint="eastAsia" w:ascii="Times New Roman" w:hAnsi="Times New Roman" w:eastAsia="仿宋_GB2312" w:cs="Times New Roman"/>
          <w:sz w:val="32"/>
          <w:shd w:val="clear" w:color="auto" w:fill="FFFFFF"/>
        </w:rPr>
        <w:t>维护</w:t>
      </w:r>
      <w:r>
        <w:rPr>
          <w:rFonts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w:t>
      </w:r>
      <w:r>
        <w:rPr>
          <w:rFonts w:hint="eastAsia" w:ascii="Times New Roman" w:hAnsi="Times New Roman" w:eastAsia="仿宋_GB2312" w:cs="Times New Roman"/>
          <w:sz w:val="32"/>
          <w:shd w:val="clear" w:color="auto" w:fill="FFFFFF"/>
        </w:rPr>
        <w:t>与上年预算持平。公务车保有量</w:t>
      </w:r>
      <w:r>
        <w:rPr>
          <w:rFonts w:hint="eastAsia" w:ascii="仿宋_GB2312" w:hAnsi="黑体" w:eastAsia="仿宋_GB2312" w:cs="仿宋_GB2312"/>
          <w:sz w:val="32"/>
          <w:szCs w:val="32"/>
        </w:rPr>
        <w:t>0辆，</w:t>
      </w:r>
      <w:r>
        <w:rPr>
          <w:rFonts w:hint="eastAsia" w:ascii="Times New Roman" w:hAnsi="Times New Roman" w:eastAsia="仿宋_GB2312" w:cs="Times New Roman"/>
          <w:sz w:val="32"/>
          <w:shd w:val="clear" w:color="auto" w:fill="FFFFFF"/>
        </w:rPr>
        <w:t>无新增购置计划。</w:t>
      </w:r>
      <w:r>
        <w:rPr>
          <w:rFonts w:ascii="仿宋_GB2312" w:hAnsi="黑体" w:eastAsia="仿宋_GB2312" w:cs="Times New Roman"/>
          <w:sz w:val="32"/>
          <w:szCs w:val="32"/>
        </w:rPr>
        <w:t>公务接待费</w:t>
      </w:r>
      <w:r>
        <w:rPr>
          <w:rFonts w:hint="eastAsia" w:ascii="仿宋_GB2312" w:hAnsi="黑体" w:eastAsia="仿宋_GB2312" w:cs="仿宋_GB2312"/>
          <w:sz w:val="32"/>
          <w:szCs w:val="32"/>
        </w:rPr>
        <w:t>0</w:t>
      </w:r>
      <w:r>
        <w:rPr>
          <w:rFonts w:ascii="Times New Roman" w:hAnsi="Times New Roman" w:eastAsia="仿宋_GB2312" w:cs="Times New Roman"/>
          <w:sz w:val="32"/>
          <w:shd w:val="clear" w:color="auto" w:fill="FFFFFF"/>
        </w:rPr>
        <w:t>万元，</w:t>
      </w:r>
      <w:r>
        <w:rPr>
          <w:rFonts w:hint="eastAsia" w:ascii="Times New Roman" w:hAnsi="Times New Roman" w:eastAsia="仿宋_GB2312" w:cs="Times New Roman"/>
          <w:sz w:val="32"/>
          <w:shd w:val="clear" w:color="auto" w:fill="FFFFFF"/>
        </w:rPr>
        <w:t>与上年预算持平，计划接待</w:t>
      </w:r>
      <w:r>
        <w:rPr>
          <w:rFonts w:hint="eastAsia" w:ascii="仿宋_GB2312" w:hAnsi="黑体" w:eastAsia="仿宋_GB2312" w:cs="仿宋_GB2312"/>
          <w:sz w:val="32"/>
          <w:szCs w:val="32"/>
        </w:rPr>
        <w:t>0批0人</w:t>
      </w:r>
      <w:r>
        <w:rPr>
          <w:rFonts w:hint="eastAsia" w:ascii="Times New Roman" w:hAnsi="Times New Roman" w:eastAsia="仿宋_GB2312" w:cs="Times New Roman"/>
          <w:sz w:val="32"/>
          <w:shd w:val="clear" w:color="auto" w:fill="FFFFFF"/>
        </w:rPr>
        <w:t>。</w:t>
      </w:r>
    </w:p>
    <w:p>
      <w:pPr>
        <w:spacing w:line="560" w:lineRule="exact"/>
        <w:ind w:firstLine="640"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（二）海南师范大学</w:t>
      </w:r>
      <w:r>
        <w:rPr>
          <w:rFonts w:hint="eastAsia" w:ascii="仿宋" w:hAnsi="仿宋" w:eastAsia="仿宋"/>
          <w:color w:val="000000" w:themeColor="text1"/>
          <w:sz w:val="32"/>
          <w:szCs w:val="32"/>
          <w:lang w:val="en-US" w:eastAsia="zh-CN"/>
          <w14:textFill>
            <w14:solidFill>
              <w14:schemeClr w14:val="tx1"/>
            </w14:solidFill>
          </w14:textFill>
        </w:rPr>
        <w:t>附属小学</w:t>
      </w:r>
      <w:r>
        <w:rPr>
          <w:rFonts w:hint="eastAsia" w:ascii="仿宋" w:hAnsi="仿宋" w:eastAsia="仿宋"/>
          <w:color w:val="000000" w:themeColor="text1"/>
          <w:sz w:val="32"/>
          <w:szCs w:val="32"/>
          <w14:textFill>
            <w14:solidFill>
              <w14:schemeClr w14:val="tx1"/>
            </w14:solidFill>
          </w14:textFill>
        </w:rPr>
        <w:t>202</w:t>
      </w:r>
      <w:r>
        <w:rPr>
          <w:rFonts w:ascii="仿宋" w:hAnsi="仿宋" w:eastAsia="仿宋"/>
          <w:color w:val="000000" w:themeColor="text1"/>
          <w:sz w:val="32"/>
          <w:szCs w:val="32"/>
          <w14:textFill>
            <w14:solidFill>
              <w14:schemeClr w14:val="tx1"/>
            </w14:solidFill>
          </w14:textFill>
        </w:rPr>
        <w:t>4</w:t>
      </w:r>
      <w:r>
        <w:rPr>
          <w:rFonts w:hint="eastAsia" w:ascii="仿宋" w:hAnsi="仿宋" w:eastAsia="仿宋"/>
          <w:color w:val="000000" w:themeColor="text1"/>
          <w:sz w:val="32"/>
          <w:szCs w:val="32"/>
          <w14:textFill>
            <w14:solidFill>
              <w14:schemeClr w14:val="tx1"/>
            </w14:solidFill>
          </w14:textFill>
        </w:rPr>
        <w:t>年政府性基金预算“三公”经费预算数为</w:t>
      </w:r>
      <w:r>
        <w:rPr>
          <w:rFonts w:ascii="仿宋" w:hAnsi="仿宋" w:eastAsia="仿宋"/>
          <w:color w:val="000000" w:themeColor="text1"/>
          <w:sz w:val="32"/>
          <w:szCs w:val="32"/>
          <w14:textFill>
            <w14:solidFill>
              <w14:schemeClr w14:val="tx1"/>
            </w14:solidFill>
          </w14:textFill>
        </w:rPr>
        <w:t>0</w:t>
      </w:r>
      <w:r>
        <w:rPr>
          <w:rFonts w:hint="eastAsia" w:ascii="仿宋" w:hAnsi="仿宋" w:eastAsia="仿宋"/>
          <w:color w:val="000000" w:themeColor="text1"/>
          <w:sz w:val="32"/>
          <w:szCs w:val="32"/>
          <w14:textFill>
            <w14:solidFill>
              <w14:schemeClr w14:val="tx1"/>
            </w14:solidFill>
          </w14:textFill>
        </w:rPr>
        <w:t>万元。</w:t>
      </w:r>
    </w:p>
    <w:p>
      <w:pPr>
        <w:spacing w:line="560" w:lineRule="exact"/>
        <w:ind w:firstLine="643"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五、</w:t>
      </w:r>
      <w:r>
        <w:rPr>
          <w:rFonts w:hint="eastAsia" w:ascii="仿宋" w:hAnsi="仿宋" w:eastAsia="仿宋"/>
          <w:b/>
          <w:color w:val="000000" w:themeColor="text1"/>
          <w:sz w:val="32"/>
          <w:szCs w:val="32"/>
          <w:lang w:val="en-US" w:eastAsia="zh-CN"/>
          <w14:textFill>
            <w14:solidFill>
              <w14:schemeClr w14:val="tx1"/>
            </w14:solidFill>
          </w14:textFill>
        </w:rPr>
        <w:t>海南师范大学附属小学</w:t>
      </w:r>
      <w:r>
        <w:rPr>
          <w:rFonts w:hint="eastAsia" w:ascii="仿宋" w:hAnsi="仿宋" w:eastAsia="仿宋"/>
          <w:b/>
          <w:color w:val="000000" w:themeColor="text1"/>
          <w:sz w:val="32"/>
          <w:szCs w:val="32"/>
          <w14:textFill>
            <w14:solidFill>
              <w14:schemeClr w14:val="tx1"/>
            </w14:solidFill>
          </w14:textFill>
        </w:rPr>
        <w:t>202</w:t>
      </w:r>
      <w:r>
        <w:rPr>
          <w:rFonts w:ascii="仿宋" w:hAnsi="仿宋" w:eastAsia="仿宋"/>
          <w:b/>
          <w:color w:val="000000" w:themeColor="text1"/>
          <w:sz w:val="32"/>
          <w:szCs w:val="32"/>
          <w14:textFill>
            <w14:solidFill>
              <w14:schemeClr w14:val="tx1"/>
            </w14:solidFill>
          </w14:textFill>
        </w:rPr>
        <w:t>4年</w:t>
      </w:r>
      <w:r>
        <w:rPr>
          <w:rFonts w:hint="eastAsia" w:ascii="仿宋" w:hAnsi="仿宋" w:eastAsia="仿宋"/>
          <w:b/>
          <w:color w:val="000000" w:themeColor="text1"/>
          <w:sz w:val="32"/>
          <w:szCs w:val="32"/>
          <w14:textFill>
            <w14:solidFill>
              <w14:schemeClr w14:val="tx1"/>
            </w14:solidFill>
          </w14:textFill>
        </w:rPr>
        <w:t>政府性基金预算当年拨款情况说明</w:t>
      </w:r>
    </w:p>
    <w:p>
      <w:pPr>
        <w:ind w:firstLine="640" w:firstLineChars="200"/>
        <w:rPr>
          <w:rFonts w:ascii="楷体" w:hAnsi="楷体" w:eastAsia="楷体"/>
          <w:sz w:val="32"/>
          <w:szCs w:val="32"/>
        </w:rPr>
      </w:pPr>
      <w:r>
        <w:rPr>
          <w:rFonts w:hint="eastAsia" w:ascii="楷体" w:hAnsi="楷体" w:eastAsia="楷体"/>
          <w:sz w:val="32"/>
          <w:szCs w:val="32"/>
        </w:rPr>
        <w:t>（一）政府性基金预算当年规模变化情况</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海南师范大学附属</w:t>
      </w:r>
      <w:r>
        <w:rPr>
          <w:rFonts w:hint="eastAsia" w:ascii="仿宋_GB2312" w:hAnsi="仿宋_GB2312" w:eastAsia="仿宋_GB2312" w:cs="仿宋_GB2312"/>
          <w:sz w:val="32"/>
          <w:szCs w:val="32"/>
          <w:lang w:val="en-US" w:eastAsia="zh-CN"/>
        </w:rPr>
        <w:t>小学</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年及以前年度均无政府性基金预算拨款。</w:t>
      </w:r>
    </w:p>
    <w:p>
      <w:pPr>
        <w:ind w:firstLine="640" w:firstLineChars="200"/>
        <w:rPr>
          <w:rFonts w:ascii="楷体" w:hAnsi="楷体" w:eastAsia="楷体"/>
          <w:sz w:val="32"/>
          <w:szCs w:val="32"/>
        </w:rPr>
      </w:pPr>
      <w:r>
        <w:rPr>
          <w:rFonts w:hint="eastAsia" w:ascii="楷体" w:hAnsi="楷体" w:eastAsia="楷体"/>
          <w:sz w:val="32"/>
          <w:szCs w:val="32"/>
        </w:rPr>
        <w:t>（二）政府性基金预算当年拨款结构情况</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海南师范大学附属附属</w:t>
      </w:r>
      <w:r>
        <w:rPr>
          <w:rFonts w:hint="eastAsia" w:ascii="仿宋_GB2312" w:hAnsi="仿宋_GB2312" w:eastAsia="仿宋_GB2312" w:cs="仿宋_GB2312"/>
          <w:sz w:val="32"/>
          <w:szCs w:val="32"/>
          <w:lang w:val="en-US" w:eastAsia="zh-CN"/>
        </w:rPr>
        <w:t>小学</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年及以前年度均无政府性基金预算拨款。</w:t>
      </w:r>
    </w:p>
    <w:p>
      <w:pPr>
        <w:ind w:firstLine="640" w:firstLineChars="200"/>
        <w:rPr>
          <w:rFonts w:ascii="楷体" w:hAnsi="楷体" w:eastAsia="楷体"/>
          <w:sz w:val="32"/>
          <w:szCs w:val="32"/>
        </w:rPr>
      </w:pPr>
      <w:r>
        <w:rPr>
          <w:rFonts w:hint="eastAsia" w:ascii="楷体" w:hAnsi="楷体" w:eastAsia="楷体"/>
          <w:sz w:val="32"/>
          <w:szCs w:val="32"/>
        </w:rPr>
        <w:t>（三）政府性基金预算当年拨款具体使用情况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海南师范大学附属附属</w:t>
      </w:r>
      <w:r>
        <w:rPr>
          <w:rFonts w:hint="eastAsia" w:ascii="仿宋_GB2312" w:hAnsi="仿宋_GB2312" w:eastAsia="仿宋_GB2312" w:cs="仿宋_GB2312"/>
          <w:sz w:val="32"/>
          <w:szCs w:val="32"/>
          <w:lang w:val="en-US" w:eastAsia="zh-CN"/>
        </w:rPr>
        <w:t>小学</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年及以前年度均无政府性基金预算拨款。</w:t>
      </w:r>
    </w:p>
    <w:p>
      <w:pPr>
        <w:spacing w:line="560" w:lineRule="exact"/>
        <w:ind w:firstLine="643"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六、关于海南师范大学</w:t>
      </w:r>
      <w:r>
        <w:rPr>
          <w:rFonts w:hint="eastAsia" w:ascii="仿宋" w:hAnsi="仿宋" w:eastAsia="仿宋"/>
          <w:b/>
          <w:color w:val="000000" w:themeColor="text1"/>
          <w:sz w:val="32"/>
          <w:szCs w:val="32"/>
          <w:lang w:val="en-US" w:eastAsia="zh-CN"/>
          <w14:textFill>
            <w14:solidFill>
              <w14:schemeClr w14:val="tx1"/>
            </w14:solidFill>
          </w14:textFill>
        </w:rPr>
        <w:t>附属小学</w:t>
      </w:r>
      <w:r>
        <w:rPr>
          <w:rFonts w:hint="eastAsia" w:ascii="仿宋" w:hAnsi="仿宋" w:eastAsia="仿宋"/>
          <w:b/>
          <w:color w:val="000000" w:themeColor="text1"/>
          <w:sz w:val="32"/>
          <w:szCs w:val="32"/>
          <w14:textFill>
            <w14:solidFill>
              <w14:schemeClr w14:val="tx1"/>
            </w14:solidFill>
          </w14:textFill>
        </w:rPr>
        <w:t>20</w:t>
      </w:r>
      <w:r>
        <w:rPr>
          <w:rFonts w:ascii="仿宋" w:hAnsi="仿宋" w:eastAsia="仿宋"/>
          <w:b/>
          <w:color w:val="000000" w:themeColor="text1"/>
          <w:sz w:val="32"/>
          <w:szCs w:val="32"/>
          <w14:textFill>
            <w14:solidFill>
              <w14:schemeClr w14:val="tx1"/>
            </w14:solidFill>
          </w14:textFill>
        </w:rPr>
        <w:t>24年</w:t>
      </w:r>
      <w:r>
        <w:rPr>
          <w:rFonts w:hint="eastAsia" w:ascii="仿宋" w:hAnsi="仿宋" w:eastAsia="仿宋"/>
          <w:b/>
          <w:color w:val="000000" w:themeColor="text1"/>
          <w:sz w:val="32"/>
          <w:szCs w:val="32"/>
          <w14:textFill>
            <w14:solidFill>
              <w14:schemeClr w14:val="tx1"/>
            </w14:solidFill>
          </w14:textFill>
        </w:rPr>
        <w:t>收支预算情况的总体说明</w:t>
      </w:r>
    </w:p>
    <w:p>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按照综合预算原则，海南师范大学</w:t>
      </w:r>
      <w:r>
        <w:rPr>
          <w:rFonts w:hint="eastAsia" w:ascii="仿宋" w:hAnsi="仿宋" w:eastAsia="仿宋"/>
          <w:color w:val="000000" w:themeColor="text1"/>
          <w:sz w:val="32"/>
          <w:szCs w:val="32"/>
          <w:lang w:val="en-US" w:eastAsia="zh-CN"/>
          <w14:textFill>
            <w14:solidFill>
              <w14:schemeClr w14:val="tx1"/>
            </w14:solidFill>
          </w14:textFill>
        </w:rPr>
        <w:t>附属小学</w:t>
      </w:r>
      <w:r>
        <w:rPr>
          <w:rFonts w:hint="eastAsia" w:ascii="仿宋" w:hAnsi="仿宋" w:eastAsia="仿宋"/>
          <w:color w:val="000000" w:themeColor="text1"/>
          <w:sz w:val="32"/>
          <w:szCs w:val="32"/>
          <w14:textFill>
            <w14:solidFill>
              <w14:schemeClr w14:val="tx1"/>
            </w14:solidFill>
          </w14:textFill>
        </w:rPr>
        <w:t>所有收入和支出均纳入部门预算管理。收入包括：一般公共预算收入；支出包括：教育支出。海南师范大学</w:t>
      </w:r>
      <w:r>
        <w:rPr>
          <w:rFonts w:hint="eastAsia" w:ascii="仿宋" w:hAnsi="仿宋" w:eastAsia="仿宋"/>
          <w:color w:val="000000" w:themeColor="text1"/>
          <w:sz w:val="32"/>
          <w:szCs w:val="32"/>
          <w:lang w:val="en-US" w:eastAsia="zh-CN"/>
          <w14:textFill>
            <w14:solidFill>
              <w14:schemeClr w14:val="tx1"/>
            </w14:solidFill>
          </w14:textFill>
        </w:rPr>
        <w:t>附属小学</w:t>
      </w:r>
      <w:r>
        <w:rPr>
          <w:rFonts w:hint="eastAsia" w:ascii="仿宋" w:hAnsi="仿宋" w:eastAsia="仿宋"/>
          <w:color w:val="000000" w:themeColor="text1"/>
          <w:sz w:val="32"/>
          <w:szCs w:val="32"/>
          <w14:textFill>
            <w14:solidFill>
              <w14:schemeClr w14:val="tx1"/>
            </w14:solidFill>
          </w14:textFill>
        </w:rPr>
        <w:t>202</w:t>
      </w:r>
      <w:r>
        <w:rPr>
          <w:rFonts w:ascii="仿宋" w:hAnsi="仿宋" w:eastAsia="仿宋"/>
          <w:color w:val="000000" w:themeColor="text1"/>
          <w:sz w:val="32"/>
          <w:szCs w:val="32"/>
          <w14:textFill>
            <w14:solidFill>
              <w14:schemeClr w14:val="tx1"/>
            </w14:solidFill>
          </w14:textFill>
        </w:rPr>
        <w:t>4</w:t>
      </w:r>
      <w:r>
        <w:rPr>
          <w:rFonts w:hint="eastAsia" w:ascii="仿宋" w:hAnsi="仿宋" w:eastAsia="仿宋"/>
          <w:color w:val="000000" w:themeColor="text1"/>
          <w:sz w:val="32"/>
          <w:szCs w:val="32"/>
          <w14:textFill>
            <w14:solidFill>
              <w14:schemeClr w14:val="tx1"/>
            </w14:solidFill>
          </w14:textFill>
        </w:rPr>
        <w:t>年收入总预算</w:t>
      </w:r>
      <w:r>
        <w:rPr>
          <w:rFonts w:hint="eastAsia" w:ascii="仿宋" w:hAnsi="仿宋" w:eastAsia="仿宋"/>
          <w:color w:val="000000" w:themeColor="text1"/>
          <w:sz w:val="32"/>
          <w:szCs w:val="32"/>
          <w:lang w:val="en-US" w:eastAsia="zh-CN"/>
          <w14:textFill>
            <w14:solidFill>
              <w14:schemeClr w14:val="tx1"/>
            </w14:solidFill>
          </w14:textFill>
        </w:rPr>
        <w:t>1236.09</w:t>
      </w:r>
      <w:r>
        <w:rPr>
          <w:rFonts w:hint="eastAsia" w:ascii="仿宋" w:hAnsi="仿宋" w:eastAsia="仿宋"/>
          <w:color w:val="000000" w:themeColor="text1"/>
          <w:sz w:val="32"/>
          <w:szCs w:val="32"/>
          <w14:textFill>
            <w14:solidFill>
              <w14:schemeClr w14:val="tx1"/>
            </w14:solidFill>
          </w14:textFill>
        </w:rPr>
        <w:t>万元。</w:t>
      </w:r>
    </w:p>
    <w:p>
      <w:pPr>
        <w:spacing w:line="560" w:lineRule="exact"/>
        <w:ind w:firstLine="643"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七、关于海南师范大学</w:t>
      </w:r>
      <w:r>
        <w:rPr>
          <w:rFonts w:hint="eastAsia" w:ascii="仿宋" w:hAnsi="仿宋" w:eastAsia="仿宋"/>
          <w:b/>
          <w:color w:val="000000" w:themeColor="text1"/>
          <w:sz w:val="32"/>
          <w:szCs w:val="32"/>
          <w:lang w:val="en-US" w:eastAsia="zh-CN"/>
          <w14:textFill>
            <w14:solidFill>
              <w14:schemeClr w14:val="tx1"/>
            </w14:solidFill>
          </w14:textFill>
        </w:rPr>
        <w:t>附属小学</w:t>
      </w:r>
      <w:r>
        <w:rPr>
          <w:rFonts w:hint="eastAsia" w:ascii="仿宋" w:hAnsi="仿宋" w:eastAsia="仿宋"/>
          <w:b/>
          <w:color w:val="000000" w:themeColor="text1"/>
          <w:sz w:val="32"/>
          <w:szCs w:val="32"/>
          <w14:textFill>
            <w14:solidFill>
              <w14:schemeClr w14:val="tx1"/>
            </w14:solidFill>
          </w14:textFill>
        </w:rPr>
        <w:t>202</w:t>
      </w:r>
      <w:r>
        <w:rPr>
          <w:rFonts w:ascii="仿宋" w:hAnsi="仿宋" w:eastAsia="仿宋"/>
          <w:b/>
          <w:color w:val="000000" w:themeColor="text1"/>
          <w:sz w:val="32"/>
          <w:szCs w:val="32"/>
          <w14:textFill>
            <w14:solidFill>
              <w14:schemeClr w14:val="tx1"/>
            </w14:solidFill>
          </w14:textFill>
        </w:rPr>
        <w:t>4年</w:t>
      </w:r>
      <w:r>
        <w:rPr>
          <w:rFonts w:hint="eastAsia" w:ascii="仿宋" w:hAnsi="仿宋" w:eastAsia="仿宋"/>
          <w:b/>
          <w:color w:val="000000" w:themeColor="text1"/>
          <w:sz w:val="32"/>
          <w:szCs w:val="32"/>
          <w14:textFill>
            <w14:solidFill>
              <w14:schemeClr w14:val="tx1"/>
            </w14:solidFill>
          </w14:textFill>
        </w:rPr>
        <w:t>收入预算情况说明</w:t>
      </w:r>
    </w:p>
    <w:p>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海南师范大学</w:t>
      </w:r>
      <w:r>
        <w:rPr>
          <w:rFonts w:hint="eastAsia" w:ascii="仿宋" w:hAnsi="仿宋" w:eastAsia="仿宋"/>
          <w:color w:val="000000" w:themeColor="text1"/>
          <w:sz w:val="32"/>
          <w:szCs w:val="32"/>
          <w:lang w:val="en-US" w:eastAsia="zh-CN"/>
          <w14:textFill>
            <w14:solidFill>
              <w14:schemeClr w14:val="tx1"/>
            </w14:solidFill>
          </w14:textFill>
        </w:rPr>
        <w:t>附属小学</w:t>
      </w:r>
      <w:r>
        <w:rPr>
          <w:rFonts w:hint="eastAsia" w:ascii="仿宋" w:hAnsi="仿宋" w:eastAsia="仿宋"/>
          <w:color w:val="000000" w:themeColor="text1"/>
          <w:sz w:val="32"/>
          <w:szCs w:val="32"/>
          <w14:textFill>
            <w14:solidFill>
              <w14:schemeClr w14:val="tx1"/>
            </w14:solidFill>
          </w14:textFill>
        </w:rPr>
        <w:t>202</w:t>
      </w:r>
      <w:r>
        <w:rPr>
          <w:rFonts w:ascii="仿宋" w:hAnsi="仿宋" w:eastAsia="仿宋"/>
          <w:color w:val="000000" w:themeColor="text1"/>
          <w:sz w:val="32"/>
          <w:szCs w:val="32"/>
          <w14:textFill>
            <w14:solidFill>
              <w14:schemeClr w14:val="tx1"/>
            </w14:solidFill>
          </w14:textFill>
        </w:rPr>
        <w:t>4</w:t>
      </w:r>
      <w:r>
        <w:rPr>
          <w:rFonts w:hint="eastAsia" w:ascii="仿宋" w:hAnsi="仿宋" w:eastAsia="仿宋"/>
          <w:color w:val="000000" w:themeColor="text1"/>
          <w:sz w:val="32"/>
          <w:szCs w:val="32"/>
          <w14:textFill>
            <w14:solidFill>
              <w14:schemeClr w14:val="tx1"/>
            </w14:solidFill>
          </w14:textFill>
        </w:rPr>
        <w:t>年收入预算</w:t>
      </w:r>
      <w:r>
        <w:rPr>
          <w:rFonts w:hint="eastAsia" w:ascii="仿宋" w:hAnsi="仿宋" w:eastAsia="仿宋"/>
          <w:color w:val="000000" w:themeColor="text1"/>
          <w:sz w:val="32"/>
          <w:szCs w:val="32"/>
          <w:lang w:val="en-US" w:eastAsia="zh-CN"/>
          <w14:textFill>
            <w14:solidFill>
              <w14:schemeClr w14:val="tx1"/>
            </w14:solidFill>
          </w14:textFill>
        </w:rPr>
        <w:t>1236.09</w:t>
      </w:r>
      <w:r>
        <w:rPr>
          <w:rFonts w:hint="eastAsia" w:ascii="仿宋" w:hAnsi="仿宋" w:eastAsia="仿宋"/>
          <w:color w:val="000000" w:themeColor="text1"/>
          <w:sz w:val="32"/>
          <w:szCs w:val="32"/>
          <w14:textFill>
            <w14:solidFill>
              <w14:schemeClr w14:val="tx1"/>
            </w14:solidFill>
          </w14:textFill>
        </w:rPr>
        <w:t>万元，其中：一般公共预算拨款收入</w:t>
      </w:r>
      <w:r>
        <w:rPr>
          <w:rFonts w:hint="eastAsia" w:ascii="仿宋" w:hAnsi="仿宋" w:eastAsia="仿宋"/>
          <w:color w:val="000000" w:themeColor="text1"/>
          <w:sz w:val="32"/>
          <w:szCs w:val="32"/>
          <w:lang w:val="en-US" w:eastAsia="zh-CN"/>
          <w14:textFill>
            <w14:solidFill>
              <w14:schemeClr w14:val="tx1"/>
            </w14:solidFill>
          </w14:textFill>
        </w:rPr>
        <w:t>1236.09</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100</w:t>
      </w:r>
      <w:r>
        <w:rPr>
          <w:rFonts w:hint="eastAsia" w:ascii="仿宋" w:hAnsi="仿宋" w:eastAsia="仿宋"/>
          <w:color w:val="000000" w:themeColor="text1"/>
          <w:sz w:val="32"/>
          <w:szCs w:val="32"/>
          <w14:textFill>
            <w14:solidFill>
              <w14:schemeClr w14:val="tx1"/>
            </w14:solidFill>
          </w14:textFill>
        </w:rPr>
        <w:t>%。</w:t>
      </w:r>
    </w:p>
    <w:p>
      <w:pPr>
        <w:spacing w:line="560" w:lineRule="exact"/>
        <w:ind w:firstLine="643"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八、关于海南师范大学</w:t>
      </w:r>
      <w:r>
        <w:rPr>
          <w:rFonts w:hint="eastAsia" w:ascii="仿宋" w:hAnsi="仿宋" w:eastAsia="仿宋"/>
          <w:b/>
          <w:color w:val="000000" w:themeColor="text1"/>
          <w:sz w:val="32"/>
          <w:szCs w:val="32"/>
          <w:lang w:val="en-US" w:eastAsia="zh-CN"/>
          <w14:textFill>
            <w14:solidFill>
              <w14:schemeClr w14:val="tx1"/>
            </w14:solidFill>
          </w14:textFill>
        </w:rPr>
        <w:t>附属小学</w:t>
      </w:r>
      <w:r>
        <w:rPr>
          <w:rFonts w:hint="eastAsia" w:ascii="仿宋" w:hAnsi="仿宋" w:eastAsia="仿宋"/>
          <w:b/>
          <w:color w:val="000000" w:themeColor="text1"/>
          <w:sz w:val="32"/>
          <w:szCs w:val="32"/>
          <w14:textFill>
            <w14:solidFill>
              <w14:schemeClr w14:val="tx1"/>
            </w14:solidFill>
          </w14:textFill>
        </w:rPr>
        <w:t>202</w:t>
      </w:r>
      <w:r>
        <w:rPr>
          <w:rFonts w:ascii="仿宋" w:hAnsi="仿宋" w:eastAsia="仿宋"/>
          <w:b/>
          <w:color w:val="000000" w:themeColor="text1"/>
          <w:sz w:val="32"/>
          <w:szCs w:val="32"/>
          <w14:textFill>
            <w14:solidFill>
              <w14:schemeClr w14:val="tx1"/>
            </w14:solidFill>
          </w14:textFill>
        </w:rPr>
        <w:t>4年</w:t>
      </w:r>
      <w:r>
        <w:rPr>
          <w:rFonts w:hint="eastAsia" w:ascii="仿宋" w:hAnsi="仿宋" w:eastAsia="仿宋"/>
          <w:b/>
          <w:color w:val="000000" w:themeColor="text1"/>
          <w:sz w:val="32"/>
          <w:szCs w:val="32"/>
          <w14:textFill>
            <w14:solidFill>
              <w14:schemeClr w14:val="tx1"/>
            </w14:solidFill>
          </w14:textFill>
        </w:rPr>
        <w:t>支出预算情况说明</w:t>
      </w:r>
    </w:p>
    <w:p>
      <w:pPr>
        <w:spacing w:line="56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海南师范大学</w:t>
      </w:r>
      <w:r>
        <w:rPr>
          <w:rFonts w:hint="eastAsia" w:ascii="仿宋" w:hAnsi="仿宋" w:eastAsia="仿宋"/>
          <w:color w:val="000000" w:themeColor="text1"/>
          <w:sz w:val="32"/>
          <w:szCs w:val="32"/>
          <w:lang w:val="en-US" w:eastAsia="zh-CN"/>
          <w14:textFill>
            <w14:solidFill>
              <w14:schemeClr w14:val="tx1"/>
            </w14:solidFill>
          </w14:textFill>
        </w:rPr>
        <w:t>附属小学</w:t>
      </w:r>
      <w:r>
        <w:rPr>
          <w:rFonts w:hint="eastAsia" w:ascii="仿宋" w:hAnsi="仿宋" w:eastAsia="仿宋"/>
          <w:color w:val="000000" w:themeColor="text1"/>
          <w:sz w:val="32"/>
          <w:szCs w:val="32"/>
          <w14:textFill>
            <w14:solidFill>
              <w14:schemeClr w14:val="tx1"/>
            </w14:solidFill>
          </w14:textFill>
        </w:rPr>
        <w:t>202</w:t>
      </w:r>
      <w:r>
        <w:rPr>
          <w:rFonts w:ascii="仿宋" w:hAnsi="仿宋" w:eastAsia="仿宋"/>
          <w:color w:val="000000" w:themeColor="text1"/>
          <w:sz w:val="32"/>
          <w:szCs w:val="32"/>
          <w14:textFill>
            <w14:solidFill>
              <w14:schemeClr w14:val="tx1"/>
            </w14:solidFill>
          </w14:textFill>
        </w:rPr>
        <w:t>4</w:t>
      </w:r>
      <w:r>
        <w:rPr>
          <w:rFonts w:hint="eastAsia" w:ascii="仿宋" w:hAnsi="仿宋" w:eastAsia="仿宋"/>
          <w:color w:val="000000" w:themeColor="text1"/>
          <w:sz w:val="32"/>
          <w:szCs w:val="32"/>
          <w14:textFill>
            <w14:solidFill>
              <w14:schemeClr w14:val="tx1"/>
            </w14:solidFill>
          </w14:textFill>
        </w:rPr>
        <w:t>年支出预算</w:t>
      </w:r>
      <w:r>
        <w:rPr>
          <w:rFonts w:hint="eastAsia" w:ascii="仿宋" w:hAnsi="仿宋" w:eastAsia="仿宋"/>
          <w:color w:val="000000" w:themeColor="text1"/>
          <w:sz w:val="32"/>
          <w:szCs w:val="32"/>
          <w:lang w:val="en-US" w:eastAsia="zh-CN"/>
          <w14:textFill>
            <w14:solidFill>
              <w14:schemeClr w14:val="tx1"/>
            </w14:solidFill>
          </w14:textFill>
        </w:rPr>
        <w:t>1236.09</w:t>
      </w:r>
      <w:r>
        <w:rPr>
          <w:rFonts w:hint="eastAsia" w:ascii="仿宋" w:hAnsi="仿宋" w:eastAsia="仿宋"/>
          <w:color w:val="000000" w:themeColor="text1"/>
          <w:sz w:val="32"/>
          <w:szCs w:val="32"/>
          <w14:textFill>
            <w14:solidFill>
              <w14:schemeClr w14:val="tx1"/>
            </w14:solidFill>
          </w14:textFill>
        </w:rPr>
        <w:t>万元，其中：基本支出</w:t>
      </w:r>
      <w:r>
        <w:rPr>
          <w:rFonts w:hint="eastAsia" w:ascii="仿宋" w:hAnsi="仿宋" w:eastAsia="仿宋"/>
          <w:color w:val="000000" w:themeColor="text1"/>
          <w:sz w:val="32"/>
          <w:szCs w:val="32"/>
          <w:lang w:val="en-US" w:eastAsia="zh-CN"/>
          <w14:textFill>
            <w14:solidFill>
              <w14:schemeClr w14:val="tx1"/>
            </w14:solidFill>
          </w14:textFill>
        </w:rPr>
        <w:t>474.91</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38.42</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项目支出761.18万元，</w:t>
      </w:r>
      <w:r>
        <w:rPr>
          <w:rFonts w:hint="eastAsia" w:ascii="仿宋" w:hAnsi="仿宋" w:eastAsia="仿宋"/>
          <w:color w:val="000000" w:themeColor="text1"/>
          <w:sz w:val="32"/>
          <w:szCs w:val="32"/>
          <w14:textFill>
            <w14:solidFill>
              <w14:schemeClr w14:val="tx1"/>
            </w14:solidFill>
          </w14:textFill>
        </w:rPr>
        <w:t>占</w:t>
      </w:r>
      <w:r>
        <w:rPr>
          <w:rFonts w:hint="eastAsia" w:ascii="仿宋" w:hAnsi="仿宋" w:eastAsia="仿宋"/>
          <w:color w:val="000000" w:themeColor="text1"/>
          <w:sz w:val="32"/>
          <w:szCs w:val="32"/>
          <w:lang w:val="en-US" w:eastAsia="zh-CN"/>
          <w14:textFill>
            <w14:solidFill>
              <w14:schemeClr w14:val="tx1"/>
            </w14:solidFill>
          </w14:textFill>
        </w:rPr>
        <w:t>61.58</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eastAsia="zh-CN"/>
          <w14:textFill>
            <w14:solidFill>
              <w14:schemeClr w14:val="tx1"/>
            </w14:solidFill>
          </w14:textFill>
        </w:rPr>
        <w:t>。</w:t>
      </w:r>
    </w:p>
    <w:p>
      <w:pPr>
        <w:spacing w:line="560" w:lineRule="exact"/>
        <w:ind w:firstLine="643"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九、其他重要事项的情况说明</w:t>
      </w:r>
    </w:p>
    <w:p>
      <w:pPr>
        <w:ind w:firstLine="640" w:firstLineChars="200"/>
        <w:rPr>
          <w:rFonts w:ascii="楷体" w:hAnsi="楷体" w:eastAsia="楷体"/>
          <w:sz w:val="32"/>
          <w:szCs w:val="32"/>
        </w:rPr>
      </w:pPr>
      <w:r>
        <w:rPr>
          <w:rFonts w:hint="eastAsia" w:ascii="楷体" w:hAnsi="楷体" w:eastAsia="楷体"/>
          <w:sz w:val="32"/>
          <w:szCs w:val="32"/>
        </w:rPr>
        <w:t>（一）机关运行经费（行政单位、参照公务员法管理的事业单位需说明，其他单位不需要说明）</w:t>
      </w:r>
    </w:p>
    <w:p>
      <w:pPr>
        <w:ind w:firstLine="640" w:firstLineChars="200"/>
        <w:rPr>
          <w:rFonts w:ascii="方正仿宋_GBK" w:hAnsi="方正仿宋_GBK" w:eastAsia="方正仿宋_GBK" w:cs="方正仿宋_GBK"/>
          <w:color w:val="000000"/>
          <w:sz w:val="32"/>
          <w:szCs w:val="32"/>
        </w:rPr>
      </w:pPr>
      <w:r>
        <w:rPr>
          <w:rFonts w:hint="eastAsia" w:ascii="仿宋_GB2312" w:hAnsi="仿宋_GB2312" w:eastAsia="仿宋_GB2312" w:cs="仿宋_GB2312"/>
          <w:sz w:val="32"/>
          <w:szCs w:val="32"/>
        </w:rPr>
        <w:t>海南师范大学附属</w:t>
      </w:r>
      <w:r>
        <w:rPr>
          <w:rFonts w:hint="eastAsia" w:ascii="仿宋_GB2312" w:hAnsi="仿宋_GB2312" w:eastAsia="仿宋_GB2312" w:cs="仿宋_GB2312"/>
          <w:sz w:val="32"/>
          <w:szCs w:val="32"/>
          <w:lang w:val="en-US" w:eastAsia="zh-CN"/>
        </w:rPr>
        <w:t>小学</w:t>
      </w:r>
      <w:r>
        <w:rPr>
          <w:rFonts w:hint="eastAsia" w:ascii="仿宋_GB2312" w:hAnsi="黑体" w:eastAsia="仿宋_GB2312"/>
          <w:sz w:val="32"/>
          <w:szCs w:val="32"/>
        </w:rPr>
        <w:t>为公益</w:t>
      </w:r>
      <w:r>
        <w:rPr>
          <w:rFonts w:hint="eastAsia" w:ascii="仿宋_GB2312" w:hAnsi="黑体" w:eastAsia="仿宋_GB2312"/>
          <w:sz w:val="32"/>
          <w:szCs w:val="32"/>
          <w:lang w:val="en-US" w:eastAsia="zh-CN"/>
        </w:rPr>
        <w:t>一</w:t>
      </w:r>
      <w:r>
        <w:rPr>
          <w:rFonts w:hint="eastAsia" w:ascii="仿宋_GB2312" w:hAnsi="黑体" w:eastAsia="仿宋_GB2312"/>
          <w:sz w:val="32"/>
          <w:szCs w:val="32"/>
        </w:rPr>
        <w:t>类事业单位，2024年无机关运行经费预算。</w:t>
      </w:r>
    </w:p>
    <w:p>
      <w:pPr>
        <w:ind w:firstLine="640" w:firstLineChars="200"/>
        <w:rPr>
          <w:rFonts w:ascii="楷体" w:hAnsi="楷体" w:eastAsia="楷体"/>
          <w:sz w:val="32"/>
          <w:szCs w:val="32"/>
        </w:rPr>
      </w:pPr>
      <w:r>
        <w:rPr>
          <w:rFonts w:hint="eastAsia" w:ascii="楷体" w:hAnsi="楷体" w:eastAsia="楷体"/>
          <w:sz w:val="32"/>
          <w:szCs w:val="32"/>
        </w:rPr>
        <w:t>（</w:t>
      </w:r>
      <w:r>
        <w:rPr>
          <w:rFonts w:hint="eastAsia" w:ascii="楷体" w:hAnsi="楷体" w:eastAsia="楷体"/>
          <w:sz w:val="32"/>
          <w:szCs w:val="32"/>
          <w:lang w:val="en-US" w:eastAsia="zh-CN"/>
        </w:rPr>
        <w:t>二</w:t>
      </w:r>
      <w:r>
        <w:rPr>
          <w:rFonts w:hint="eastAsia" w:ascii="楷体" w:hAnsi="楷体" w:eastAsia="楷体"/>
          <w:sz w:val="32"/>
          <w:szCs w:val="32"/>
        </w:rPr>
        <w:t>）政府采购情况</w:t>
      </w:r>
    </w:p>
    <w:p>
      <w:pPr>
        <w:ind w:firstLine="640"/>
        <w:rPr>
          <w:rFonts w:ascii="仿宋_GB2312" w:hAnsi="黑体" w:eastAsia="仿宋_GB2312"/>
          <w:sz w:val="32"/>
          <w:szCs w:val="32"/>
        </w:rPr>
      </w:pPr>
      <w:r>
        <w:rPr>
          <w:rFonts w:hint="eastAsia" w:ascii="仿宋_GB2312" w:hAnsi="黑体" w:eastAsia="仿宋_GB2312"/>
          <w:sz w:val="32"/>
          <w:szCs w:val="32"/>
        </w:rPr>
        <w:t>海南师范大学附属</w:t>
      </w:r>
      <w:r>
        <w:rPr>
          <w:rFonts w:hint="eastAsia" w:ascii="仿宋_GB2312" w:hAnsi="黑体" w:eastAsia="仿宋_GB2312"/>
          <w:sz w:val="32"/>
          <w:szCs w:val="32"/>
          <w:lang w:val="en-US" w:eastAsia="zh-CN"/>
        </w:rPr>
        <w:t>附属小学</w:t>
      </w:r>
      <w:r>
        <w:rPr>
          <w:rFonts w:hint="eastAsia" w:ascii="仿宋_GB2312" w:hAnsi="黑体" w:eastAsia="仿宋_GB2312"/>
          <w:sz w:val="32"/>
          <w:szCs w:val="32"/>
        </w:rPr>
        <w:t>202</w:t>
      </w:r>
      <w:r>
        <w:rPr>
          <w:rFonts w:hint="eastAsia" w:ascii="仿宋_GB2312" w:hAnsi="黑体" w:eastAsia="仿宋_GB2312"/>
          <w:sz w:val="32"/>
          <w:szCs w:val="32"/>
          <w:lang w:val="en-US" w:eastAsia="zh-CN"/>
        </w:rPr>
        <w:t>4</w:t>
      </w:r>
      <w:r>
        <w:rPr>
          <w:rFonts w:hint="eastAsia" w:ascii="仿宋_GB2312" w:hAnsi="黑体" w:eastAsia="仿宋_GB2312"/>
          <w:sz w:val="32"/>
          <w:szCs w:val="32"/>
        </w:rPr>
        <w:t>年无</w:t>
      </w:r>
      <w:r>
        <w:rPr>
          <w:rFonts w:hint="eastAsia" w:ascii="仿宋_GB2312" w:hAnsi="黑体" w:eastAsia="仿宋_GB2312" w:cs="仿宋_GB2312"/>
          <w:sz w:val="32"/>
          <w:szCs w:val="32"/>
        </w:rPr>
        <w:t>政府采购预算</w:t>
      </w:r>
      <w:r>
        <w:rPr>
          <w:rFonts w:hint="eastAsia" w:ascii="仿宋_GB2312" w:hAnsi="黑体" w:eastAsia="仿宋_GB2312"/>
          <w:sz w:val="32"/>
          <w:szCs w:val="32"/>
        </w:rPr>
        <w:t>。</w:t>
      </w:r>
    </w:p>
    <w:p>
      <w:pPr>
        <w:ind w:firstLine="640" w:firstLineChars="200"/>
        <w:rPr>
          <w:rFonts w:ascii="楷体" w:hAnsi="楷体" w:eastAsia="楷体"/>
          <w:sz w:val="32"/>
          <w:szCs w:val="32"/>
        </w:rPr>
      </w:pPr>
      <w:r>
        <w:rPr>
          <w:rFonts w:hint="eastAsia" w:ascii="楷体" w:hAnsi="楷体" w:eastAsia="楷体"/>
          <w:sz w:val="32"/>
          <w:szCs w:val="32"/>
        </w:rPr>
        <w:t>（</w:t>
      </w:r>
      <w:r>
        <w:rPr>
          <w:rFonts w:hint="eastAsia" w:ascii="楷体" w:hAnsi="楷体" w:eastAsia="楷体"/>
          <w:sz w:val="32"/>
          <w:szCs w:val="32"/>
          <w:lang w:val="en-US" w:eastAsia="zh-CN"/>
        </w:rPr>
        <w:t>三</w:t>
      </w:r>
      <w:r>
        <w:rPr>
          <w:rFonts w:hint="eastAsia" w:ascii="楷体" w:hAnsi="楷体" w:eastAsia="楷体"/>
          <w:sz w:val="32"/>
          <w:szCs w:val="32"/>
        </w:rPr>
        <w:t>）国有资产占有使用情况</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截至202</w:t>
      </w:r>
      <w:r>
        <w:rPr>
          <w:rFonts w:hint="eastAsia" w:ascii="仿宋_GB2312" w:hAnsi="黑体" w:eastAsia="仿宋_GB2312" w:cs="仿宋_GB2312"/>
          <w:sz w:val="32"/>
          <w:szCs w:val="32"/>
          <w:lang w:val="en-US" w:eastAsia="zh-CN"/>
        </w:rPr>
        <w:t>3</w:t>
      </w:r>
      <w:r>
        <w:rPr>
          <w:rFonts w:hint="eastAsia" w:ascii="仿宋_GB2312" w:hAnsi="黑体" w:eastAsia="仿宋_GB2312"/>
          <w:sz w:val="32"/>
          <w:szCs w:val="32"/>
        </w:rPr>
        <w:t>年12月31日，海南师范大学附属</w:t>
      </w:r>
      <w:r>
        <w:rPr>
          <w:rFonts w:hint="eastAsia" w:ascii="仿宋_GB2312" w:hAnsi="黑体" w:eastAsia="仿宋_GB2312"/>
          <w:sz w:val="32"/>
          <w:szCs w:val="32"/>
          <w:lang w:val="en-US" w:eastAsia="zh-CN"/>
        </w:rPr>
        <w:t>小学</w:t>
      </w:r>
      <w:r>
        <w:rPr>
          <w:rFonts w:hint="eastAsia" w:ascii="仿宋_GB2312" w:hAnsi="黑体" w:eastAsia="仿宋_GB2312" w:cs="仿宋_GB2312"/>
          <w:sz w:val="32"/>
          <w:szCs w:val="32"/>
        </w:rPr>
        <w:t>共有车辆0辆。本单位无价值100万元以上设备。</w:t>
      </w:r>
    </w:p>
    <w:p>
      <w:pPr>
        <w:ind w:firstLine="640" w:firstLineChars="200"/>
        <w:rPr>
          <w:rFonts w:ascii="楷体" w:hAnsi="楷体" w:eastAsia="楷体"/>
          <w:sz w:val="32"/>
          <w:szCs w:val="32"/>
        </w:rPr>
      </w:pPr>
      <w:r>
        <w:rPr>
          <w:rFonts w:hint="eastAsia" w:ascii="楷体" w:hAnsi="楷体" w:eastAsia="楷体"/>
          <w:sz w:val="32"/>
          <w:szCs w:val="32"/>
        </w:rPr>
        <w:t>（</w:t>
      </w:r>
      <w:r>
        <w:rPr>
          <w:rFonts w:hint="eastAsia" w:ascii="楷体" w:hAnsi="楷体" w:eastAsia="楷体"/>
          <w:sz w:val="32"/>
          <w:szCs w:val="32"/>
          <w:lang w:val="en-US" w:eastAsia="zh-CN"/>
        </w:rPr>
        <w:t>四</w:t>
      </w:r>
      <w:bookmarkStart w:id="0" w:name="_GoBack"/>
      <w:bookmarkEnd w:id="0"/>
      <w:r>
        <w:rPr>
          <w:rFonts w:hint="eastAsia" w:ascii="楷体" w:hAnsi="楷体" w:eastAsia="楷体"/>
          <w:sz w:val="32"/>
          <w:szCs w:val="32"/>
        </w:rPr>
        <w:t>）绩效目标设置及重点项目绩效目标说明</w:t>
      </w:r>
    </w:p>
    <w:p>
      <w:pPr>
        <w:ind w:firstLine="640" w:firstLineChars="200"/>
        <w:rPr>
          <w:rFonts w:ascii="仿宋_GB2312" w:hAnsi="黑体" w:eastAsia="仿宋_GB2312"/>
          <w:sz w:val="32"/>
          <w:szCs w:val="32"/>
        </w:rPr>
      </w:pPr>
      <w:r>
        <w:rPr>
          <w:rFonts w:hint="eastAsia" w:ascii="仿宋_GB2312" w:hAnsi="黑体" w:eastAsia="仿宋_GB2312"/>
          <w:sz w:val="32"/>
          <w:szCs w:val="32"/>
        </w:rPr>
        <w:t>202</w:t>
      </w:r>
      <w:r>
        <w:rPr>
          <w:rFonts w:hint="eastAsia" w:ascii="仿宋_GB2312" w:hAnsi="黑体" w:eastAsia="仿宋_GB2312"/>
          <w:sz w:val="32"/>
          <w:szCs w:val="32"/>
          <w:lang w:val="en-US" w:eastAsia="zh-CN"/>
        </w:rPr>
        <w:t>4</w:t>
      </w:r>
      <w:r>
        <w:rPr>
          <w:rFonts w:hint="eastAsia" w:ascii="仿宋_GB2312" w:hAnsi="黑体" w:eastAsia="仿宋_GB2312"/>
          <w:sz w:val="32"/>
          <w:szCs w:val="32"/>
        </w:rPr>
        <w:t>年海南师范大学附属</w:t>
      </w:r>
      <w:r>
        <w:rPr>
          <w:rFonts w:hint="eastAsia" w:ascii="仿宋_GB2312" w:hAnsi="黑体" w:eastAsia="仿宋_GB2312"/>
          <w:sz w:val="32"/>
          <w:szCs w:val="32"/>
          <w:lang w:val="en-US" w:eastAsia="zh-CN"/>
        </w:rPr>
        <w:t>小学8</w:t>
      </w:r>
      <w:r>
        <w:rPr>
          <w:rFonts w:hint="eastAsia" w:ascii="仿宋_GB2312" w:hAnsi="黑体" w:eastAsia="仿宋_GB2312" w:cs="仿宋_GB2312"/>
          <w:sz w:val="32"/>
          <w:szCs w:val="32"/>
        </w:rPr>
        <w:t>个项目实行绩效目标管理，涉及一般公共预算</w:t>
      </w:r>
      <w:r>
        <w:rPr>
          <w:rFonts w:hint="eastAsia" w:ascii="仿宋" w:hAnsi="仿宋" w:eastAsia="仿宋"/>
          <w:color w:val="000000" w:themeColor="text1"/>
          <w:sz w:val="32"/>
          <w:szCs w:val="32"/>
          <w:lang w:val="en-US" w:eastAsia="zh-CN"/>
          <w14:textFill>
            <w14:solidFill>
              <w14:schemeClr w14:val="tx1"/>
            </w14:solidFill>
          </w14:textFill>
        </w:rPr>
        <w:t>1236.09</w:t>
      </w:r>
      <w:r>
        <w:rPr>
          <w:rFonts w:hint="eastAsia" w:ascii="仿宋_GB2312" w:hAnsi="黑体" w:eastAsia="仿宋_GB2312"/>
          <w:sz w:val="32"/>
          <w:szCs w:val="32"/>
        </w:rPr>
        <w:t>万元，无政府性基金预算。</w:t>
      </w:r>
    </w:p>
    <w:p>
      <w:pPr>
        <w:ind w:firstLine="640" w:firstLineChars="200"/>
        <w:rPr>
          <w:rFonts w:ascii="仿宋_GB2312" w:hAnsi="黑体" w:eastAsia="仿宋_GB2312"/>
          <w:sz w:val="32"/>
          <w:szCs w:val="32"/>
        </w:rPr>
      </w:pPr>
      <w:r>
        <w:rPr>
          <w:rFonts w:hint="eastAsia" w:ascii="仿宋_GB2312" w:hAnsi="黑体" w:eastAsia="仿宋_GB2312"/>
          <w:sz w:val="32"/>
          <w:szCs w:val="32"/>
        </w:rPr>
        <w:t>海南师范大学</w:t>
      </w:r>
      <w:r>
        <w:rPr>
          <w:rFonts w:hint="eastAsia" w:ascii="仿宋_GB2312" w:hAnsi="黑体" w:eastAsia="仿宋_GB2312"/>
          <w:sz w:val="32"/>
          <w:szCs w:val="32"/>
          <w:lang w:val="en-US" w:eastAsia="zh-CN"/>
        </w:rPr>
        <w:t>附属小学</w:t>
      </w:r>
      <w:r>
        <w:rPr>
          <w:rFonts w:hint="eastAsia" w:ascii="仿宋_GB2312" w:hAnsi="黑体" w:eastAsia="仿宋_GB2312"/>
          <w:sz w:val="32"/>
          <w:szCs w:val="32"/>
        </w:rPr>
        <w:t>202</w:t>
      </w:r>
      <w:r>
        <w:rPr>
          <w:rFonts w:hint="eastAsia" w:ascii="仿宋_GB2312" w:hAnsi="黑体" w:eastAsia="仿宋_GB2312"/>
          <w:sz w:val="32"/>
          <w:szCs w:val="32"/>
          <w:lang w:val="en-US" w:eastAsia="zh-CN"/>
        </w:rPr>
        <w:t>4</w:t>
      </w:r>
      <w:r>
        <w:rPr>
          <w:rFonts w:hint="eastAsia" w:ascii="仿宋_GB2312" w:hAnsi="黑体" w:eastAsia="仿宋_GB2312"/>
          <w:sz w:val="32"/>
          <w:szCs w:val="32"/>
        </w:rPr>
        <w:t>年无1000万元以上的特定目标类重点项目。根据本单位主要职能，选择除基本支出外的1个支出项目作为重点项目进行绩效目标说明，具体如下：</w:t>
      </w:r>
    </w:p>
    <w:p>
      <w:pPr>
        <w:numPr>
          <w:ilvl w:val="0"/>
          <w:numId w:val="4"/>
        </w:numPr>
        <w:ind w:firstLine="640" w:firstLineChars="200"/>
        <w:rPr>
          <w:rFonts w:ascii="仿宋_GB2312" w:hAnsi="黑体" w:eastAsia="仿宋_GB2312"/>
          <w:sz w:val="32"/>
          <w:szCs w:val="32"/>
        </w:rPr>
      </w:pPr>
      <w:r>
        <w:rPr>
          <w:rFonts w:hint="eastAsia" w:ascii="仿宋_GB2312" w:hAnsi="黑体" w:eastAsia="仿宋_GB2312"/>
          <w:sz w:val="32"/>
          <w:szCs w:val="32"/>
          <w:lang w:val="en-US" w:eastAsia="zh-CN"/>
        </w:rPr>
        <w:t>设备（设施）运行维护与改造</w:t>
      </w:r>
      <w:r>
        <w:rPr>
          <w:rFonts w:hint="eastAsia" w:ascii="仿宋_GB2312" w:hAnsi="黑体" w:eastAsia="仿宋_GB2312"/>
          <w:sz w:val="32"/>
          <w:szCs w:val="32"/>
        </w:rPr>
        <w:t>项目，预算安排</w:t>
      </w:r>
      <w:r>
        <w:rPr>
          <w:rFonts w:hint="eastAsia" w:ascii="仿宋_GB2312" w:hAnsi="黑体" w:eastAsia="仿宋_GB2312"/>
          <w:sz w:val="32"/>
          <w:szCs w:val="32"/>
          <w:lang w:val="en-US" w:eastAsia="zh-CN"/>
        </w:rPr>
        <w:t>250</w:t>
      </w:r>
      <w:r>
        <w:rPr>
          <w:rFonts w:hint="eastAsia" w:ascii="仿宋_GB2312" w:hAnsi="黑体" w:eastAsia="仿宋_GB2312"/>
          <w:sz w:val="32"/>
          <w:szCs w:val="32"/>
        </w:rPr>
        <w:t>万元，主要用于支持</w:t>
      </w:r>
      <w:r>
        <w:rPr>
          <w:rFonts w:hint="eastAsia" w:ascii="仿宋_GB2312" w:hAnsi="黑体" w:eastAsia="仿宋_GB2312"/>
          <w:sz w:val="32"/>
          <w:szCs w:val="32"/>
          <w:lang w:val="en-US" w:eastAsia="zh-CN"/>
        </w:rPr>
        <w:t>小学</w:t>
      </w:r>
      <w:r>
        <w:rPr>
          <w:rFonts w:hint="eastAsia" w:ascii="仿宋_GB2312" w:hAnsi="黑体" w:eastAsia="仿宋_GB2312"/>
          <w:sz w:val="32"/>
          <w:szCs w:val="32"/>
        </w:rPr>
        <w:t>教育</w:t>
      </w:r>
      <w:r>
        <w:rPr>
          <w:rFonts w:hint="eastAsia" w:ascii="仿宋_GB2312" w:hAnsi="黑体" w:eastAsia="仿宋_GB2312"/>
          <w:sz w:val="32"/>
          <w:szCs w:val="32"/>
          <w:lang w:val="en-US" w:eastAsia="zh-CN"/>
        </w:rPr>
        <w:t>更好的</w:t>
      </w:r>
      <w:r>
        <w:rPr>
          <w:rFonts w:hint="eastAsia" w:ascii="仿宋_GB2312" w:hAnsi="黑体" w:eastAsia="仿宋_GB2312"/>
          <w:sz w:val="32"/>
          <w:szCs w:val="32"/>
        </w:rPr>
        <w:t>改善办学</w:t>
      </w:r>
      <w:r>
        <w:rPr>
          <w:rFonts w:hint="eastAsia" w:ascii="仿宋_GB2312" w:hAnsi="黑体" w:eastAsia="仿宋_GB2312"/>
          <w:sz w:val="32"/>
          <w:szCs w:val="32"/>
          <w:lang w:val="en-US" w:eastAsia="zh-CN"/>
        </w:rPr>
        <w:t>条件</w:t>
      </w:r>
      <w:r>
        <w:rPr>
          <w:rFonts w:hint="eastAsia" w:ascii="仿宋_GB2312" w:hAnsi="黑体" w:eastAsia="仿宋_GB2312"/>
          <w:sz w:val="32"/>
          <w:szCs w:val="32"/>
        </w:rPr>
        <w:t>。绩效目标：一是维修</w:t>
      </w:r>
      <w:r>
        <w:rPr>
          <w:rFonts w:hint="eastAsia" w:ascii="仿宋_GB2312" w:hAnsi="黑体" w:eastAsia="仿宋_GB2312"/>
          <w:sz w:val="32"/>
          <w:szCs w:val="32"/>
          <w:lang w:val="en-US" w:eastAsia="zh-CN"/>
        </w:rPr>
        <w:t>改造</w:t>
      </w:r>
      <w:r>
        <w:rPr>
          <w:rFonts w:hint="eastAsia" w:ascii="仿宋_GB2312" w:hAnsi="黑体" w:eastAsia="仿宋_GB2312"/>
          <w:sz w:val="32"/>
          <w:szCs w:val="32"/>
        </w:rPr>
        <w:t>项目验收合格</w:t>
      </w:r>
      <w:r>
        <w:rPr>
          <w:rFonts w:hint="eastAsia" w:ascii="仿宋_GB2312" w:hAnsi="黑体" w:eastAsia="仿宋_GB2312"/>
          <w:sz w:val="32"/>
          <w:szCs w:val="32"/>
          <w:lang w:val="en-US" w:eastAsia="zh-CN"/>
        </w:rPr>
        <w:t>数</w:t>
      </w:r>
      <w:r>
        <w:rPr>
          <w:rFonts w:hint="eastAsia" w:ascii="仿宋_GB2312" w:hAnsi="黑体" w:eastAsia="仿宋_GB2312"/>
          <w:sz w:val="32"/>
          <w:szCs w:val="32"/>
        </w:rPr>
        <w:t>，合格率达100%。</w:t>
      </w:r>
    </w:p>
    <w:p>
      <w:pPr>
        <w:ind w:firstLine="640" w:firstLineChars="200"/>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lang w:val="en-US" w:eastAsia="zh-CN"/>
          <w14:textFill>
            <w14:solidFill>
              <w14:schemeClr w14:val="tx1"/>
            </w14:solidFill>
          </w14:textFill>
        </w:rPr>
        <w:t xml:space="preserve"> </w:t>
      </w:r>
      <w:r>
        <w:rPr>
          <w:rFonts w:hint="eastAsia" w:ascii="仿宋_GB2312" w:hAnsi="黑体" w:eastAsia="仿宋_GB2312"/>
          <w:color w:val="000000" w:themeColor="text1"/>
          <w:sz w:val="32"/>
          <w:szCs w:val="32"/>
          <w14:textFill>
            <w14:solidFill>
              <w14:schemeClr w14:val="tx1"/>
            </w14:solidFill>
          </w14:textFill>
        </w:rPr>
        <w:t>2.</w:t>
      </w:r>
      <w:r>
        <w:rPr>
          <w:rFonts w:hint="eastAsia" w:ascii="仿宋_GB2312" w:hAnsi="黑体" w:eastAsia="仿宋_GB2312"/>
          <w:color w:val="000000" w:themeColor="text1"/>
          <w:sz w:val="32"/>
          <w:szCs w:val="32"/>
          <w:lang w:val="en-US" w:eastAsia="zh-CN"/>
          <w14:textFill>
            <w14:solidFill>
              <w14:schemeClr w14:val="tx1"/>
            </w14:solidFill>
          </w14:textFill>
        </w:rPr>
        <w:t>城乡义务教育</w:t>
      </w:r>
      <w:r>
        <w:rPr>
          <w:rFonts w:hint="eastAsia" w:ascii="仿宋_GB2312" w:hAnsi="黑体" w:eastAsia="仿宋_GB2312"/>
          <w:color w:val="000000" w:themeColor="text1"/>
          <w:sz w:val="32"/>
          <w:szCs w:val="32"/>
          <w14:textFill>
            <w14:solidFill>
              <w14:schemeClr w14:val="tx1"/>
            </w14:solidFill>
          </w14:textFill>
        </w:rPr>
        <w:t>补助项目，预算安排</w:t>
      </w:r>
      <w:r>
        <w:rPr>
          <w:rFonts w:hint="eastAsia" w:ascii="仿宋_GB2312" w:hAnsi="黑体" w:eastAsia="仿宋_GB2312"/>
          <w:color w:val="000000" w:themeColor="text1"/>
          <w:sz w:val="32"/>
          <w:szCs w:val="32"/>
          <w:lang w:val="en-US" w:eastAsia="zh-CN"/>
          <w14:textFill>
            <w14:solidFill>
              <w14:schemeClr w14:val="tx1"/>
            </w14:solidFill>
          </w14:textFill>
        </w:rPr>
        <w:t>214.02</w:t>
      </w:r>
      <w:r>
        <w:rPr>
          <w:rFonts w:hint="eastAsia" w:ascii="仿宋_GB2312" w:hAnsi="黑体" w:eastAsia="仿宋_GB2312"/>
          <w:color w:val="000000" w:themeColor="text1"/>
          <w:sz w:val="32"/>
          <w:szCs w:val="32"/>
          <w14:textFill>
            <w14:solidFill>
              <w14:schemeClr w14:val="tx1"/>
            </w14:solidFill>
          </w14:textFill>
        </w:rPr>
        <w:t>万元，主要用于</w:t>
      </w:r>
      <w:r>
        <w:rPr>
          <w:rFonts w:hint="eastAsia" w:ascii="仿宋_GB2312" w:hAnsi="黑体" w:eastAsia="仿宋_GB2312"/>
          <w:color w:val="000000" w:themeColor="text1"/>
          <w:sz w:val="32"/>
          <w:szCs w:val="32"/>
          <w:lang w:val="en-US" w:eastAsia="zh-CN"/>
          <w14:textFill>
            <w14:solidFill>
              <w14:schemeClr w14:val="tx1"/>
            </w14:solidFill>
          </w14:textFill>
        </w:rPr>
        <w:t>确保学校</w:t>
      </w:r>
      <w:r>
        <w:rPr>
          <w:rFonts w:hint="eastAsia" w:ascii="仿宋_GB2312" w:hAnsi="黑体" w:eastAsia="仿宋_GB2312"/>
          <w:color w:val="000000" w:themeColor="text1"/>
          <w:sz w:val="32"/>
          <w:szCs w:val="32"/>
          <w14:textFill>
            <w14:solidFill>
              <w14:schemeClr w14:val="tx1"/>
            </w14:solidFill>
          </w14:textFill>
        </w:rPr>
        <w:t>的</w:t>
      </w:r>
      <w:r>
        <w:rPr>
          <w:rFonts w:hint="eastAsia" w:ascii="仿宋_GB2312" w:hAnsi="黑体" w:eastAsia="仿宋_GB2312"/>
          <w:color w:val="000000" w:themeColor="text1"/>
          <w:sz w:val="32"/>
          <w:szCs w:val="32"/>
          <w:lang w:val="en-US" w:eastAsia="zh-CN"/>
          <w14:textFill>
            <w14:solidFill>
              <w14:schemeClr w14:val="tx1"/>
            </w14:solidFill>
          </w14:textFill>
        </w:rPr>
        <w:t>日常</w:t>
      </w:r>
      <w:r>
        <w:rPr>
          <w:rFonts w:hint="eastAsia" w:ascii="仿宋_GB2312" w:hAnsi="黑体" w:eastAsia="仿宋_GB2312"/>
          <w:color w:val="000000" w:themeColor="text1"/>
          <w:sz w:val="32"/>
          <w:szCs w:val="32"/>
          <w14:textFill>
            <w14:solidFill>
              <w14:schemeClr w14:val="tx1"/>
            </w14:solidFill>
          </w14:textFill>
        </w:rPr>
        <w:t>运转，提高教育资源的利用效率和教育质量水平，促进城乡教育公平，实现全面的教育发展目标。绩效目标是保障单位日常运转，提高预算编制质量，严格执行预算。</w:t>
      </w:r>
    </w:p>
    <w:p>
      <w:pPr>
        <w:ind w:firstLine="640" w:firstLineChars="200"/>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3.</w:t>
      </w:r>
      <w:r>
        <w:rPr>
          <w:rFonts w:hint="eastAsia" w:ascii="仿宋_GB2312" w:hAnsi="黑体" w:eastAsia="仿宋_GB2312"/>
          <w:color w:val="000000" w:themeColor="text1"/>
          <w:sz w:val="32"/>
          <w:szCs w:val="32"/>
          <w:lang w:val="en-US" w:eastAsia="zh-CN"/>
          <w14:textFill>
            <w14:solidFill>
              <w14:schemeClr w14:val="tx1"/>
            </w14:solidFill>
          </w14:textFill>
        </w:rPr>
        <w:t>设备（装备）购置</w:t>
      </w:r>
      <w:r>
        <w:rPr>
          <w:rFonts w:hint="eastAsia" w:ascii="仿宋_GB2312" w:hAnsi="黑体" w:eastAsia="仿宋_GB2312"/>
          <w:color w:val="000000" w:themeColor="text1"/>
          <w:sz w:val="32"/>
          <w:szCs w:val="32"/>
          <w14:textFill>
            <w14:solidFill>
              <w14:schemeClr w14:val="tx1"/>
            </w14:solidFill>
          </w14:textFill>
        </w:rPr>
        <w:t>项目，预算安排</w:t>
      </w:r>
      <w:r>
        <w:rPr>
          <w:rFonts w:hint="eastAsia" w:ascii="仿宋_GB2312" w:hAnsi="黑体" w:eastAsia="仿宋_GB2312"/>
          <w:color w:val="000000" w:themeColor="text1"/>
          <w:sz w:val="32"/>
          <w:szCs w:val="32"/>
          <w:lang w:val="en-US" w:eastAsia="zh-CN"/>
          <w14:textFill>
            <w14:solidFill>
              <w14:schemeClr w14:val="tx1"/>
            </w14:solidFill>
          </w14:textFill>
        </w:rPr>
        <w:t>200</w:t>
      </w:r>
      <w:r>
        <w:rPr>
          <w:rFonts w:hint="eastAsia" w:ascii="仿宋_GB2312" w:hAnsi="黑体" w:eastAsia="仿宋_GB2312"/>
          <w:color w:val="000000" w:themeColor="text1"/>
          <w:sz w:val="32"/>
          <w:szCs w:val="32"/>
          <w14:textFill>
            <w14:solidFill>
              <w14:schemeClr w14:val="tx1"/>
            </w14:solidFill>
          </w14:textFill>
        </w:rPr>
        <w:t>万元，主要用于</w:t>
      </w:r>
      <w:r>
        <w:rPr>
          <w:rFonts w:hint="eastAsia" w:ascii="仿宋_GB2312" w:hAnsi="黑体" w:eastAsia="仿宋_GB2312"/>
          <w:color w:val="000000" w:themeColor="text1"/>
          <w:sz w:val="32"/>
          <w:szCs w:val="32"/>
          <w:lang w:val="en-US" w:eastAsia="zh-CN"/>
          <w14:textFill>
            <w14:solidFill>
              <w14:schemeClr w14:val="tx1"/>
            </w14:solidFill>
          </w14:textFill>
        </w:rPr>
        <w:t>完善升级教学硬件设备（装备），绩效目标是</w:t>
      </w:r>
      <w:r>
        <w:rPr>
          <w:rFonts w:hint="eastAsia" w:ascii="仿宋_GB2312" w:hAnsi="黑体" w:eastAsia="仿宋_GB2312"/>
          <w:color w:val="000000" w:themeColor="text1"/>
          <w:sz w:val="32"/>
          <w:szCs w:val="32"/>
          <w14:textFill>
            <w14:solidFill>
              <w14:schemeClr w14:val="tx1"/>
            </w14:solidFill>
          </w14:textFill>
        </w:rPr>
        <w:t>保障单位日常运转，提高预算编制质量，严格执行预算。</w:t>
      </w:r>
    </w:p>
    <w:p>
      <w:pPr>
        <w:numPr>
          <w:ilvl w:val="0"/>
          <w:numId w:val="0"/>
        </w:numPr>
        <w:rPr>
          <w:rFonts w:hint="default" w:ascii="仿宋_GB2312" w:hAnsi="黑体" w:eastAsia="仿宋_GB2312"/>
          <w:sz w:val="32"/>
          <w:szCs w:val="32"/>
          <w:lang w:val="en-US" w:eastAsia="zh-CN"/>
        </w:rPr>
      </w:pPr>
    </w:p>
    <w:p>
      <w:pPr>
        <w:rPr>
          <w:rFonts w:ascii="黑体" w:hAnsi="黑体" w:eastAsia="黑体"/>
          <w:b/>
          <w:sz w:val="32"/>
          <w:szCs w:val="32"/>
        </w:rPr>
      </w:pPr>
    </w:p>
    <w:p>
      <w:pPr>
        <w:spacing w:line="560" w:lineRule="exact"/>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第四部分  名词解释</w:t>
      </w:r>
    </w:p>
    <w:p>
      <w:pPr>
        <w:spacing w:line="560" w:lineRule="exact"/>
        <w:ind w:firstLine="640" w:firstLineChars="200"/>
        <w:rPr>
          <w:rFonts w:ascii="仿宋" w:hAnsi="仿宋" w:eastAsia="仿宋"/>
          <w:color w:val="000000" w:themeColor="text1"/>
          <w:sz w:val="32"/>
          <w:szCs w:val="32"/>
          <w14:textFill>
            <w14:solidFill>
              <w14:schemeClr w14:val="tx1"/>
            </w14:solidFill>
          </w14:textFill>
        </w:rPr>
      </w:pPr>
    </w:p>
    <w:p>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一、财政拨款收入：指本级财政当年拨付的资金。</w:t>
      </w:r>
    </w:p>
    <w:p>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二、一般公共预算拨款收入：指用于反映税收收入、专项收入、行政事业性收费收入、罚没收入、国有资源（资产）有偿使用收入、政府住房基金收入、捐赠收入等财政收入。</w:t>
      </w:r>
    </w:p>
    <w:p>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三、政府性基金预算拨款收入：指是用于反映政府为支持某项事业发展或特定基础设施建设，依法依规向公民、法人和其他组织征收的以及出让土地、发行彩票等方式取得的具有专门用途的资金</w:t>
      </w:r>
    </w:p>
    <w:p>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四、事业收入：指用于反映事业单位开展专业业务活动及辅助活动所取得的收入。 </w:t>
      </w:r>
    </w:p>
    <w:p>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五、事业单位经营收入：指用于反映事业单位在专业活动及辅助活动之外开展非独立核算经营活动取得的收入。</w:t>
      </w:r>
    </w:p>
    <w:p>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六、其他收入：指除上述“财政拨款收入”“事业收入”“经营收入”等以外的收入。</w:t>
      </w:r>
    </w:p>
    <w:p>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七、上年结转：指以前年度尚未完成、结转到本年按有关规定继续使用的资金。</w:t>
      </w:r>
    </w:p>
    <w:p>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八、基本支出：指行政事业单位用于为保障其机构正常运转、完成日常工作任务而发生的人员支出和公用支出。</w:t>
      </w:r>
    </w:p>
    <w:p>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九、工资福利支出：反映单位开支的在职职工和编制外长期聘用人员的各类劳动报酬，以及为上述人员缴纳的各项社会保险费等。</w:t>
      </w:r>
    </w:p>
    <w:p>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十、对个人和家庭的补助支出：反映政府用于对个人和家庭的补助支出，包括离休费、退休费、退职（役）费、抚恤金、生活补助、救济费、医疗费补助、助学金、独生子女奖励金、其他等。</w:t>
      </w:r>
    </w:p>
    <w:p>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十一、商品和服务支出：反映单位购买商品和服务的支出，包括办公费、水费、电费、邮电费、培训费、公务用车运行维护费、差旅费、因公出国（境）费用、公务接待费、工会经费、会议费、福利费、物业管理费、维修（护）费、其他等。</w:t>
      </w:r>
    </w:p>
    <w:p>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十二、项目支出：指各部门、各单位为完成其特定的工作任务和事业发展目标所发生的支出。</w:t>
      </w:r>
    </w:p>
    <w:p>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十三、“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spacing w:line="56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十四、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spacing w:line="560" w:lineRule="exact"/>
        <w:ind w:firstLine="640" w:firstLineChars="200"/>
        <w:rPr>
          <w:rFonts w:ascii="仿宋" w:hAnsi="仿宋" w:eastAsia="仿宋" w:cs="仿宋_GB2312"/>
          <w:color w:val="000000" w:themeColor="text1"/>
          <w:sz w:val="32"/>
          <w:szCs w:val="32"/>
          <w14:textFill>
            <w14:solidFill>
              <w14:schemeClr w14:val="tx1"/>
            </w14:solidFill>
          </w14:textFill>
        </w:rPr>
      </w:pPr>
    </w:p>
    <w:p>
      <w:pPr>
        <w:ind w:firstLine="640" w:firstLineChars="200"/>
        <w:jc w:val="left"/>
        <w:rPr>
          <w:rFonts w:ascii="仿宋" w:hAnsi="仿宋" w:eastAsia="仿宋" w:cs="仿宋_GB2312"/>
          <w:color w:val="000000" w:themeColor="text1"/>
          <w:sz w:val="32"/>
          <w:szCs w:val="32"/>
          <w14:textFill>
            <w14:solidFill>
              <w14:schemeClr w14:val="tx1"/>
            </w14:solidFill>
          </w14:textFill>
        </w:rPr>
      </w:pPr>
    </w:p>
    <w:p>
      <w:pPr>
        <w:ind w:firstLine="640" w:firstLineChars="200"/>
        <w:jc w:val="left"/>
        <w:rPr>
          <w:rFonts w:ascii="仿宋" w:hAnsi="仿宋" w:eastAsia="仿宋" w:cs="仿宋_GB2312"/>
          <w:color w:val="000000" w:themeColor="text1"/>
          <w:sz w:val="32"/>
          <w:szCs w:val="32"/>
          <w14:textFill>
            <w14:solidFill>
              <w14:schemeClr w14:val="tx1"/>
            </w14:solidFill>
          </w14:textFill>
        </w:rPr>
      </w:pPr>
    </w:p>
    <w:sectPr>
      <w:pgSz w:w="11906" w:h="16838"/>
      <w:pgMar w:top="1985" w:right="1418" w:bottom="1701"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C242A"/>
    <w:multiLevelType w:val="singleLevel"/>
    <w:tmpl w:val="FFFC242A"/>
    <w:lvl w:ilvl="0" w:tentative="0">
      <w:start w:val="1"/>
      <w:numFmt w:val="decimal"/>
      <w:suff w:val="space"/>
      <w:lvlText w:val="%1."/>
      <w:lvlJc w:val="left"/>
    </w:lvl>
  </w:abstractNum>
  <w:abstractNum w:abstractNumId="1">
    <w:nsid w:val="05832B87"/>
    <w:multiLevelType w:val="multilevel"/>
    <w:tmpl w:val="05832B87"/>
    <w:lvl w:ilvl="0" w:tentative="0">
      <w:start w:val="1"/>
      <w:numFmt w:val="chineseCountingThousand"/>
      <w:lvlText w:val="第%1部分"/>
      <w:lvlJc w:val="left"/>
      <w:pPr>
        <w:ind w:left="203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xNTlmZmM1MDc4Y2M2N2U1MzlhN2M0NmNhYTczOGMifQ=="/>
  </w:docVars>
  <w:rsids>
    <w:rsidRoot w:val="006F4520"/>
    <w:rsid w:val="00001E1B"/>
    <w:rsid w:val="000079F2"/>
    <w:rsid w:val="00012A02"/>
    <w:rsid w:val="00023449"/>
    <w:rsid w:val="0002676F"/>
    <w:rsid w:val="00046137"/>
    <w:rsid w:val="00072C98"/>
    <w:rsid w:val="00077631"/>
    <w:rsid w:val="00092F7A"/>
    <w:rsid w:val="000A5E23"/>
    <w:rsid w:val="000B38CC"/>
    <w:rsid w:val="000C2574"/>
    <w:rsid w:val="000C6654"/>
    <w:rsid w:val="000D11FD"/>
    <w:rsid w:val="000D655B"/>
    <w:rsid w:val="000E771A"/>
    <w:rsid w:val="000F118D"/>
    <w:rsid w:val="000F458E"/>
    <w:rsid w:val="000F7A58"/>
    <w:rsid w:val="00122AD8"/>
    <w:rsid w:val="00125CEC"/>
    <w:rsid w:val="001414CD"/>
    <w:rsid w:val="00144922"/>
    <w:rsid w:val="00150A27"/>
    <w:rsid w:val="00154058"/>
    <w:rsid w:val="001729E5"/>
    <w:rsid w:val="00176E42"/>
    <w:rsid w:val="00193866"/>
    <w:rsid w:val="001967BF"/>
    <w:rsid w:val="001A069A"/>
    <w:rsid w:val="001A3025"/>
    <w:rsid w:val="001A4C19"/>
    <w:rsid w:val="001A72F3"/>
    <w:rsid w:val="001C4610"/>
    <w:rsid w:val="001C6B35"/>
    <w:rsid w:val="001F7821"/>
    <w:rsid w:val="00203832"/>
    <w:rsid w:val="00207904"/>
    <w:rsid w:val="00211E95"/>
    <w:rsid w:val="00213695"/>
    <w:rsid w:val="00217E50"/>
    <w:rsid w:val="0024465C"/>
    <w:rsid w:val="0024489B"/>
    <w:rsid w:val="00244B0C"/>
    <w:rsid w:val="00245982"/>
    <w:rsid w:val="00254281"/>
    <w:rsid w:val="00256062"/>
    <w:rsid w:val="002613DD"/>
    <w:rsid w:val="00266552"/>
    <w:rsid w:val="002768B3"/>
    <w:rsid w:val="00280582"/>
    <w:rsid w:val="00284E8C"/>
    <w:rsid w:val="0029744D"/>
    <w:rsid w:val="0029766B"/>
    <w:rsid w:val="002A67CC"/>
    <w:rsid w:val="002C00F7"/>
    <w:rsid w:val="002C1510"/>
    <w:rsid w:val="002C3FC1"/>
    <w:rsid w:val="002C5C48"/>
    <w:rsid w:val="002C6270"/>
    <w:rsid w:val="002D13A1"/>
    <w:rsid w:val="002D649C"/>
    <w:rsid w:val="002E4AAF"/>
    <w:rsid w:val="002E5B17"/>
    <w:rsid w:val="002F1F26"/>
    <w:rsid w:val="002F6B89"/>
    <w:rsid w:val="002F6BFF"/>
    <w:rsid w:val="003219D8"/>
    <w:rsid w:val="00322B21"/>
    <w:rsid w:val="00341407"/>
    <w:rsid w:val="003455F4"/>
    <w:rsid w:val="003558E2"/>
    <w:rsid w:val="003605B5"/>
    <w:rsid w:val="003617E3"/>
    <w:rsid w:val="00366B1C"/>
    <w:rsid w:val="00372A37"/>
    <w:rsid w:val="00376B55"/>
    <w:rsid w:val="00397CEF"/>
    <w:rsid w:val="003A13C9"/>
    <w:rsid w:val="003A6C27"/>
    <w:rsid w:val="003B2496"/>
    <w:rsid w:val="003B3CED"/>
    <w:rsid w:val="003C5D22"/>
    <w:rsid w:val="003D1924"/>
    <w:rsid w:val="003D4058"/>
    <w:rsid w:val="003E4DE5"/>
    <w:rsid w:val="003E683E"/>
    <w:rsid w:val="003F57EC"/>
    <w:rsid w:val="003F7A53"/>
    <w:rsid w:val="00400A1A"/>
    <w:rsid w:val="00404692"/>
    <w:rsid w:val="004250BB"/>
    <w:rsid w:val="00441D9F"/>
    <w:rsid w:val="00444F33"/>
    <w:rsid w:val="0044579D"/>
    <w:rsid w:val="0046172C"/>
    <w:rsid w:val="004632F9"/>
    <w:rsid w:val="00470033"/>
    <w:rsid w:val="00480255"/>
    <w:rsid w:val="004920CA"/>
    <w:rsid w:val="004A6121"/>
    <w:rsid w:val="004A6563"/>
    <w:rsid w:val="004E5603"/>
    <w:rsid w:val="005152A4"/>
    <w:rsid w:val="0052213D"/>
    <w:rsid w:val="00522DF9"/>
    <w:rsid w:val="00527EB4"/>
    <w:rsid w:val="00535354"/>
    <w:rsid w:val="005450CB"/>
    <w:rsid w:val="005548FD"/>
    <w:rsid w:val="00557E85"/>
    <w:rsid w:val="00564762"/>
    <w:rsid w:val="00572925"/>
    <w:rsid w:val="00573972"/>
    <w:rsid w:val="0057446E"/>
    <w:rsid w:val="00576CE7"/>
    <w:rsid w:val="00576D08"/>
    <w:rsid w:val="0057745F"/>
    <w:rsid w:val="00581F18"/>
    <w:rsid w:val="00587859"/>
    <w:rsid w:val="005A0589"/>
    <w:rsid w:val="005A09D4"/>
    <w:rsid w:val="005B6B10"/>
    <w:rsid w:val="005D04A2"/>
    <w:rsid w:val="005D2ED9"/>
    <w:rsid w:val="005E1822"/>
    <w:rsid w:val="005E1FB3"/>
    <w:rsid w:val="005E3D54"/>
    <w:rsid w:val="005E77D2"/>
    <w:rsid w:val="005F1487"/>
    <w:rsid w:val="00610F53"/>
    <w:rsid w:val="00612962"/>
    <w:rsid w:val="00623BD3"/>
    <w:rsid w:val="00627E8F"/>
    <w:rsid w:val="006335E4"/>
    <w:rsid w:val="00640D79"/>
    <w:rsid w:val="006436D5"/>
    <w:rsid w:val="00646C33"/>
    <w:rsid w:val="006471E5"/>
    <w:rsid w:val="00652DED"/>
    <w:rsid w:val="006555D6"/>
    <w:rsid w:val="00655DF4"/>
    <w:rsid w:val="00660D35"/>
    <w:rsid w:val="00663AA6"/>
    <w:rsid w:val="0066505D"/>
    <w:rsid w:val="00666C48"/>
    <w:rsid w:val="00674585"/>
    <w:rsid w:val="006939AA"/>
    <w:rsid w:val="006949BF"/>
    <w:rsid w:val="006974F9"/>
    <w:rsid w:val="006A2060"/>
    <w:rsid w:val="006A58B0"/>
    <w:rsid w:val="006B2E7C"/>
    <w:rsid w:val="006B4202"/>
    <w:rsid w:val="006C3F9E"/>
    <w:rsid w:val="006F4520"/>
    <w:rsid w:val="00700287"/>
    <w:rsid w:val="00704C5D"/>
    <w:rsid w:val="007058B9"/>
    <w:rsid w:val="00705C53"/>
    <w:rsid w:val="0071128D"/>
    <w:rsid w:val="00720119"/>
    <w:rsid w:val="00726165"/>
    <w:rsid w:val="00741854"/>
    <w:rsid w:val="007502AB"/>
    <w:rsid w:val="00755CC0"/>
    <w:rsid w:val="00756732"/>
    <w:rsid w:val="00766FFC"/>
    <w:rsid w:val="00784948"/>
    <w:rsid w:val="00786BC7"/>
    <w:rsid w:val="00796700"/>
    <w:rsid w:val="007B6D12"/>
    <w:rsid w:val="007C4A61"/>
    <w:rsid w:val="007D716A"/>
    <w:rsid w:val="007E2E24"/>
    <w:rsid w:val="007E38D7"/>
    <w:rsid w:val="007E763D"/>
    <w:rsid w:val="008068A0"/>
    <w:rsid w:val="00816E50"/>
    <w:rsid w:val="00827348"/>
    <w:rsid w:val="0086127F"/>
    <w:rsid w:val="0086524D"/>
    <w:rsid w:val="00874D69"/>
    <w:rsid w:val="00880E09"/>
    <w:rsid w:val="0088602B"/>
    <w:rsid w:val="008A6786"/>
    <w:rsid w:val="008B5B86"/>
    <w:rsid w:val="008D0A41"/>
    <w:rsid w:val="008D3436"/>
    <w:rsid w:val="008E49EE"/>
    <w:rsid w:val="008E7CA0"/>
    <w:rsid w:val="009356B5"/>
    <w:rsid w:val="0095259E"/>
    <w:rsid w:val="00955356"/>
    <w:rsid w:val="009608C3"/>
    <w:rsid w:val="00972454"/>
    <w:rsid w:val="00977332"/>
    <w:rsid w:val="009852D4"/>
    <w:rsid w:val="0098752B"/>
    <w:rsid w:val="00994BAD"/>
    <w:rsid w:val="009A01FE"/>
    <w:rsid w:val="009B0985"/>
    <w:rsid w:val="009B4279"/>
    <w:rsid w:val="009B4493"/>
    <w:rsid w:val="009C193C"/>
    <w:rsid w:val="009C7075"/>
    <w:rsid w:val="009D0B2E"/>
    <w:rsid w:val="009E0672"/>
    <w:rsid w:val="009E4D50"/>
    <w:rsid w:val="009E657D"/>
    <w:rsid w:val="00A03E9A"/>
    <w:rsid w:val="00A06F97"/>
    <w:rsid w:val="00A07CAE"/>
    <w:rsid w:val="00A109DA"/>
    <w:rsid w:val="00A36861"/>
    <w:rsid w:val="00A44297"/>
    <w:rsid w:val="00A55D08"/>
    <w:rsid w:val="00A6302F"/>
    <w:rsid w:val="00A65087"/>
    <w:rsid w:val="00A655E6"/>
    <w:rsid w:val="00A945B9"/>
    <w:rsid w:val="00AA3117"/>
    <w:rsid w:val="00AB6C9E"/>
    <w:rsid w:val="00AC1D0E"/>
    <w:rsid w:val="00AC6300"/>
    <w:rsid w:val="00AC730E"/>
    <w:rsid w:val="00AC75ED"/>
    <w:rsid w:val="00AD317A"/>
    <w:rsid w:val="00AD5173"/>
    <w:rsid w:val="00AD6DF0"/>
    <w:rsid w:val="00AF07E3"/>
    <w:rsid w:val="00AF34C2"/>
    <w:rsid w:val="00AF7EA4"/>
    <w:rsid w:val="00B018A3"/>
    <w:rsid w:val="00B14504"/>
    <w:rsid w:val="00B278B2"/>
    <w:rsid w:val="00B52477"/>
    <w:rsid w:val="00B549C7"/>
    <w:rsid w:val="00B6604F"/>
    <w:rsid w:val="00B87E4F"/>
    <w:rsid w:val="00B903D3"/>
    <w:rsid w:val="00B963E8"/>
    <w:rsid w:val="00BA0E55"/>
    <w:rsid w:val="00BB2966"/>
    <w:rsid w:val="00BB2ECD"/>
    <w:rsid w:val="00BC3CE6"/>
    <w:rsid w:val="00BD6C43"/>
    <w:rsid w:val="00BE0F41"/>
    <w:rsid w:val="00BF783A"/>
    <w:rsid w:val="00C04C66"/>
    <w:rsid w:val="00C3099A"/>
    <w:rsid w:val="00C337A5"/>
    <w:rsid w:val="00C422B8"/>
    <w:rsid w:val="00C638FC"/>
    <w:rsid w:val="00C73F4F"/>
    <w:rsid w:val="00C75CA4"/>
    <w:rsid w:val="00C76D84"/>
    <w:rsid w:val="00C76FB7"/>
    <w:rsid w:val="00C90BA2"/>
    <w:rsid w:val="00CA1927"/>
    <w:rsid w:val="00CB5DFD"/>
    <w:rsid w:val="00CD53E6"/>
    <w:rsid w:val="00CE777C"/>
    <w:rsid w:val="00CF3517"/>
    <w:rsid w:val="00CF471C"/>
    <w:rsid w:val="00D12066"/>
    <w:rsid w:val="00D316D9"/>
    <w:rsid w:val="00D43CDA"/>
    <w:rsid w:val="00D53465"/>
    <w:rsid w:val="00D53AF9"/>
    <w:rsid w:val="00D7185B"/>
    <w:rsid w:val="00D73CE5"/>
    <w:rsid w:val="00D8133D"/>
    <w:rsid w:val="00D821A1"/>
    <w:rsid w:val="00D94D3B"/>
    <w:rsid w:val="00D966ED"/>
    <w:rsid w:val="00D97D0D"/>
    <w:rsid w:val="00DA332C"/>
    <w:rsid w:val="00DA3552"/>
    <w:rsid w:val="00DA4BB4"/>
    <w:rsid w:val="00DB5665"/>
    <w:rsid w:val="00DC4C91"/>
    <w:rsid w:val="00DE0DE1"/>
    <w:rsid w:val="00DE4BE7"/>
    <w:rsid w:val="00E0732C"/>
    <w:rsid w:val="00E11205"/>
    <w:rsid w:val="00E22E94"/>
    <w:rsid w:val="00E3018B"/>
    <w:rsid w:val="00E37859"/>
    <w:rsid w:val="00E40D05"/>
    <w:rsid w:val="00E52FC6"/>
    <w:rsid w:val="00E54DD3"/>
    <w:rsid w:val="00E55AAC"/>
    <w:rsid w:val="00E71625"/>
    <w:rsid w:val="00E80228"/>
    <w:rsid w:val="00E86ABA"/>
    <w:rsid w:val="00E879AC"/>
    <w:rsid w:val="00E9326C"/>
    <w:rsid w:val="00EB2F38"/>
    <w:rsid w:val="00ED2411"/>
    <w:rsid w:val="00ED67F4"/>
    <w:rsid w:val="00ED7F7E"/>
    <w:rsid w:val="00EE2EDC"/>
    <w:rsid w:val="00EE7FD5"/>
    <w:rsid w:val="00EF5348"/>
    <w:rsid w:val="00F073ED"/>
    <w:rsid w:val="00F13322"/>
    <w:rsid w:val="00F233D7"/>
    <w:rsid w:val="00F33F9C"/>
    <w:rsid w:val="00F45A92"/>
    <w:rsid w:val="00F46233"/>
    <w:rsid w:val="00F75F98"/>
    <w:rsid w:val="00F900B0"/>
    <w:rsid w:val="00F93812"/>
    <w:rsid w:val="00FA179B"/>
    <w:rsid w:val="00FA5A85"/>
    <w:rsid w:val="00FA650C"/>
    <w:rsid w:val="00FC15AB"/>
    <w:rsid w:val="00FF27F5"/>
    <w:rsid w:val="06524050"/>
    <w:rsid w:val="0AF344E1"/>
    <w:rsid w:val="0CEC743A"/>
    <w:rsid w:val="0D0F141B"/>
    <w:rsid w:val="0DF465A6"/>
    <w:rsid w:val="14847F58"/>
    <w:rsid w:val="14883E42"/>
    <w:rsid w:val="1537775D"/>
    <w:rsid w:val="15780FB7"/>
    <w:rsid w:val="16C17241"/>
    <w:rsid w:val="187736A1"/>
    <w:rsid w:val="1B0967C9"/>
    <w:rsid w:val="1EBD6A8F"/>
    <w:rsid w:val="1FD96CCE"/>
    <w:rsid w:val="27032260"/>
    <w:rsid w:val="2EBD33E1"/>
    <w:rsid w:val="3B120534"/>
    <w:rsid w:val="423A6021"/>
    <w:rsid w:val="46A725E1"/>
    <w:rsid w:val="478A6879"/>
    <w:rsid w:val="51271091"/>
    <w:rsid w:val="516C4918"/>
    <w:rsid w:val="53F11AD3"/>
    <w:rsid w:val="67D82E69"/>
    <w:rsid w:val="6AAD4C88"/>
    <w:rsid w:val="6B974D54"/>
    <w:rsid w:val="6EF476A0"/>
    <w:rsid w:val="6FDB1131"/>
    <w:rsid w:val="759E5A72"/>
    <w:rsid w:val="7BF736D2"/>
    <w:rsid w:val="7D8201F6"/>
    <w:rsid w:val="7EFDD520"/>
    <w:rsid w:val="ABBF3834"/>
    <w:rsid w:val="D97F626E"/>
    <w:rsid w:val="FC6FBB23"/>
    <w:rsid w:val="FF5F5C3D"/>
    <w:rsid w:val="FF7C1A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黑体"/>
      <w:kern w:val="2"/>
      <w:sz w:val="21"/>
      <w:szCs w:val="22"/>
      <w:lang w:val="en-US" w:eastAsia="zh-CN" w:bidi="ar-SA"/>
    </w:rPr>
  </w:style>
  <w:style w:type="character" w:default="1" w:styleId="7">
    <w:name w:val="Default Paragraph Font"/>
    <w:autoRedefine/>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6"/>
    <w:autoRedefine/>
    <w:semiHidden/>
    <w:unhideWhenUsed/>
    <w:qFormat/>
    <w:uiPriority w:val="0"/>
    <w:rPr>
      <w:sz w:val="18"/>
      <w:szCs w:val="18"/>
    </w:rPr>
  </w:style>
  <w:style w:type="paragraph" w:styleId="3">
    <w:name w:val="footer"/>
    <w:basedOn w:val="1"/>
    <w:link w:val="15"/>
    <w:autoRedefine/>
    <w:unhideWhenUsed/>
    <w:qFormat/>
    <w:uiPriority w:val="99"/>
    <w:pPr>
      <w:tabs>
        <w:tab w:val="center" w:pos="4153"/>
        <w:tab w:val="right" w:pos="8306"/>
      </w:tabs>
      <w:snapToGrid w:val="0"/>
      <w:jc w:val="left"/>
    </w:pPr>
    <w:rPr>
      <w:sz w:val="18"/>
      <w:szCs w:val="18"/>
    </w:rPr>
  </w:style>
  <w:style w:type="paragraph" w:styleId="4">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semiHidden/>
    <w:unhideWhenUsed/>
    <w:qFormat/>
    <w:uiPriority w:val="0"/>
    <w:pPr>
      <w:jc w:val="left"/>
    </w:pPr>
    <w:rPr>
      <w:rFonts w:cs="Times New Roman"/>
      <w:kern w:val="0"/>
      <w:szCs w:val="21"/>
    </w:rPr>
  </w:style>
  <w:style w:type="character" w:styleId="8">
    <w:name w:val="Strong"/>
    <w:basedOn w:val="7"/>
    <w:autoRedefine/>
    <w:qFormat/>
    <w:uiPriority w:val="22"/>
    <w:rPr>
      <w:b/>
    </w:rPr>
  </w:style>
  <w:style w:type="character" w:styleId="9">
    <w:name w:val="FollowedHyperlink"/>
    <w:basedOn w:val="7"/>
    <w:autoRedefine/>
    <w:semiHidden/>
    <w:unhideWhenUsed/>
    <w:qFormat/>
    <w:uiPriority w:val="0"/>
    <w:rPr>
      <w:color w:val="555555"/>
      <w:u w:val="none"/>
    </w:rPr>
  </w:style>
  <w:style w:type="character" w:styleId="10">
    <w:name w:val="Emphasis"/>
    <w:basedOn w:val="7"/>
    <w:autoRedefine/>
    <w:qFormat/>
    <w:uiPriority w:val="20"/>
  </w:style>
  <w:style w:type="character" w:styleId="11">
    <w:name w:val="Hyperlink"/>
    <w:basedOn w:val="7"/>
    <w:autoRedefine/>
    <w:semiHidden/>
    <w:unhideWhenUsed/>
    <w:qFormat/>
    <w:uiPriority w:val="0"/>
    <w:rPr>
      <w:color w:val="555555"/>
      <w:u w:val="none"/>
    </w:rPr>
  </w:style>
  <w:style w:type="paragraph" w:customStyle="1" w:styleId="12">
    <w:name w:val="列出段落1"/>
    <w:basedOn w:val="1"/>
    <w:autoRedefine/>
    <w:qFormat/>
    <w:uiPriority w:val="34"/>
    <w:pPr>
      <w:ind w:firstLine="420" w:firstLineChars="200"/>
    </w:pPr>
  </w:style>
  <w:style w:type="paragraph" w:customStyle="1" w:styleId="13">
    <w:name w:val="正文1 Char Char Char"/>
    <w:basedOn w:val="1"/>
    <w:autoRedefine/>
    <w:qFormat/>
    <w:uiPriority w:val="0"/>
    <w:pPr>
      <w:widowControl/>
      <w:spacing w:line="360" w:lineRule="auto"/>
      <w:ind w:firstLine="200" w:firstLineChars="200"/>
      <w:jc w:val="left"/>
    </w:pPr>
    <w:rPr>
      <w:rFonts w:ascii="宋体" w:hAnsi="宋体" w:cs="宋体"/>
      <w:kern w:val="0"/>
      <w:sz w:val="24"/>
      <w:szCs w:val="24"/>
    </w:rPr>
  </w:style>
  <w:style w:type="character" w:customStyle="1" w:styleId="14">
    <w:name w:val="页眉 字符"/>
    <w:basedOn w:val="7"/>
    <w:link w:val="4"/>
    <w:autoRedefine/>
    <w:qFormat/>
    <w:uiPriority w:val="99"/>
    <w:rPr>
      <w:sz w:val="18"/>
      <w:szCs w:val="18"/>
    </w:rPr>
  </w:style>
  <w:style w:type="character" w:customStyle="1" w:styleId="15">
    <w:name w:val="页脚 字符"/>
    <w:basedOn w:val="7"/>
    <w:link w:val="3"/>
    <w:autoRedefine/>
    <w:qFormat/>
    <w:uiPriority w:val="99"/>
    <w:rPr>
      <w:sz w:val="18"/>
      <w:szCs w:val="18"/>
    </w:rPr>
  </w:style>
  <w:style w:type="character" w:customStyle="1" w:styleId="16">
    <w:name w:val="批注框文本 字符"/>
    <w:basedOn w:val="7"/>
    <w:link w:val="2"/>
    <w:autoRedefine/>
    <w:semiHidden/>
    <w:qFormat/>
    <w:uiPriority w:val="0"/>
    <w:rPr>
      <w:rFonts w:ascii="Calibri" w:hAnsi="Calibri" w:cs="黑体"/>
      <w:kern w:val="2"/>
      <w:sz w:val="18"/>
      <w:szCs w:val="18"/>
    </w:rPr>
  </w:style>
  <w:style w:type="paragraph" w:styleId="17">
    <w:name w:val="List Paragraph"/>
    <w:basedOn w:val="1"/>
    <w:autoRedefine/>
    <w:unhideWhenUsed/>
    <w:qFormat/>
    <w:uiPriority w:val="99"/>
    <w:pPr>
      <w:ind w:firstLine="420" w:firstLineChars="200"/>
    </w:pPr>
  </w:style>
  <w:style w:type="character" w:customStyle="1" w:styleId="18">
    <w:name w:val="hover8"/>
    <w:basedOn w:val="7"/>
    <w:autoRedefine/>
    <w:qFormat/>
    <w:uiPriority w:val="0"/>
    <w:rPr>
      <w:color w:val="FFFFFF"/>
      <w:shd w:val="clear" w:color="auto" w:fill="F1430E"/>
    </w:rPr>
  </w:style>
  <w:style w:type="character" w:customStyle="1" w:styleId="19">
    <w:name w:val="on"/>
    <w:basedOn w:val="7"/>
    <w:autoRedefine/>
    <w:qFormat/>
    <w:uiPriority w:val="0"/>
    <w:rPr>
      <w:color w:val="FFFFFF"/>
      <w:shd w:val="clear" w:color="auto" w:fill="F1430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E5BC6-C06D-41E5-A047-674EA239E1CB}">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10</Pages>
  <Words>3324</Words>
  <Characters>3545</Characters>
  <Lines>86</Lines>
  <Paragraphs>24</Paragraphs>
  <TotalTime>1</TotalTime>
  <ScaleCrop>false</ScaleCrop>
  <LinksUpToDate>false</LinksUpToDate>
  <CharactersWithSpaces>3561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2022-02-25T04:05:00Z</dcterms:created>
  <dc:creator>null,null,总收发</dc:creator>
  <cp:lastModifiedBy>微信用户</cp:lastModifiedBy>
  <cp:lastPrinted>2022-02-24T01:36:00Z</cp:lastPrinted>
  <dcterms:modified xsi:type="dcterms:W3CDTF">2024-07-23T10:15:33Z</dcterms:modified>
  <dc:title>××年××部门（单位）预算</dc:title>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AC1C2786352A49E88B92445E2AB6D019_13</vt:lpwstr>
  </property>
</Properties>
</file>